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B8" w:rsidRPr="0017129D" w:rsidRDefault="000673B8" w:rsidP="005814F6">
      <w:pPr>
        <w:spacing w:after="0"/>
        <w:ind w:firstLine="709"/>
        <w:jc w:val="center"/>
        <w:rPr>
          <w:rFonts w:ascii="Times New Roman" w:eastAsia="Calibri" w:hAnsi="Times New Roman" w:cs="Times New Roman"/>
          <w:b/>
          <w:sz w:val="28"/>
          <w:szCs w:val="28"/>
        </w:rPr>
      </w:pPr>
      <w:r w:rsidRPr="0017129D">
        <w:rPr>
          <w:rFonts w:ascii="Times New Roman" w:eastAsia="Calibri" w:hAnsi="Times New Roman" w:cs="Times New Roman"/>
          <w:b/>
          <w:sz w:val="28"/>
          <w:szCs w:val="28"/>
        </w:rPr>
        <w:t xml:space="preserve">Отчет </w:t>
      </w:r>
      <w:r w:rsidR="005814F6" w:rsidRPr="0017129D">
        <w:rPr>
          <w:rFonts w:ascii="Times New Roman" w:eastAsia="Calibri" w:hAnsi="Times New Roman" w:cs="Times New Roman"/>
          <w:b/>
          <w:sz w:val="28"/>
          <w:szCs w:val="28"/>
        </w:rPr>
        <w:t xml:space="preserve">о </w:t>
      </w:r>
      <w:r w:rsidRPr="0017129D">
        <w:rPr>
          <w:rFonts w:ascii="Times New Roman" w:eastAsia="Calibri" w:hAnsi="Times New Roman" w:cs="Times New Roman"/>
          <w:b/>
          <w:sz w:val="28"/>
          <w:szCs w:val="28"/>
        </w:rPr>
        <w:t xml:space="preserve">работе по внедрению процедуры </w:t>
      </w:r>
      <w:r w:rsidR="005814F6" w:rsidRPr="0017129D">
        <w:rPr>
          <w:rFonts w:ascii="Times New Roman" w:eastAsia="Calibri" w:hAnsi="Times New Roman" w:cs="Times New Roman"/>
          <w:b/>
          <w:sz w:val="28"/>
          <w:szCs w:val="28"/>
        </w:rPr>
        <w:t xml:space="preserve">оценки регулирующего воздействия </w:t>
      </w:r>
      <w:r w:rsidRPr="0017129D">
        <w:rPr>
          <w:rFonts w:ascii="Times New Roman" w:eastAsia="Calibri" w:hAnsi="Times New Roman" w:cs="Times New Roman"/>
          <w:b/>
          <w:sz w:val="28"/>
          <w:szCs w:val="28"/>
        </w:rPr>
        <w:t>в Республике Татарстан</w:t>
      </w:r>
      <w:r w:rsidR="00612CBF" w:rsidRPr="0017129D">
        <w:rPr>
          <w:rFonts w:ascii="Times New Roman" w:eastAsia="Calibri" w:hAnsi="Times New Roman" w:cs="Times New Roman"/>
          <w:b/>
          <w:sz w:val="28"/>
          <w:szCs w:val="28"/>
        </w:rPr>
        <w:t xml:space="preserve"> (2019 год)</w:t>
      </w:r>
    </w:p>
    <w:p w:rsidR="00E76C2B" w:rsidRPr="0017129D" w:rsidRDefault="00E76C2B" w:rsidP="000F59D5">
      <w:pPr>
        <w:spacing w:after="0"/>
        <w:ind w:firstLine="709"/>
        <w:jc w:val="both"/>
        <w:rPr>
          <w:rFonts w:ascii="Times New Roman" w:eastAsia="Calibri" w:hAnsi="Times New Roman" w:cs="Times New Roman"/>
          <w:sz w:val="28"/>
          <w:szCs w:val="28"/>
        </w:rPr>
      </w:pPr>
    </w:p>
    <w:p w:rsidR="00CE2628" w:rsidRPr="0017129D" w:rsidRDefault="00CE2628" w:rsidP="000F59D5">
      <w:pPr>
        <w:spacing w:after="0"/>
        <w:ind w:firstLine="539"/>
        <w:jc w:val="both"/>
        <w:rPr>
          <w:rFonts w:ascii="Times New Roman" w:eastAsia="Calibri" w:hAnsi="Times New Roman" w:cs="Times New Roman"/>
          <w:sz w:val="28"/>
          <w:szCs w:val="28"/>
        </w:rPr>
      </w:pPr>
      <w:r w:rsidRPr="0017129D">
        <w:rPr>
          <w:rFonts w:ascii="Times New Roman" w:eastAsia="Times New Roman" w:hAnsi="Times New Roman" w:cs="Times New Roman"/>
          <w:sz w:val="28"/>
          <w:szCs w:val="28"/>
          <w:lang w:eastAsia="ru-RU"/>
        </w:rPr>
        <w:t>С 2013 год</w:t>
      </w:r>
      <w:r w:rsidR="005814F6" w:rsidRPr="0017129D">
        <w:rPr>
          <w:rFonts w:ascii="Times New Roman" w:eastAsia="Times New Roman" w:hAnsi="Times New Roman" w:cs="Times New Roman"/>
          <w:sz w:val="28"/>
          <w:szCs w:val="28"/>
          <w:lang w:eastAsia="ru-RU"/>
        </w:rPr>
        <w:t>а</w:t>
      </w:r>
      <w:r w:rsidRPr="0017129D">
        <w:rPr>
          <w:rFonts w:ascii="Times New Roman" w:eastAsia="Times New Roman" w:hAnsi="Times New Roman" w:cs="Times New Roman"/>
          <w:sz w:val="28"/>
          <w:szCs w:val="28"/>
          <w:lang w:eastAsia="ru-RU"/>
        </w:rPr>
        <w:t xml:space="preserve"> в Республике Татарстан внедрена процедура оценки регулирующего воздействия (ОРВ</w:t>
      </w:r>
      <w:r w:rsidRPr="0017129D">
        <w:rPr>
          <w:rFonts w:ascii="Times New Roman" w:eastAsia="Calibri" w:hAnsi="Times New Roman" w:cs="Times New Roman"/>
          <w:sz w:val="28"/>
          <w:szCs w:val="28"/>
        </w:rPr>
        <w:t xml:space="preserve">) в отношении проектов нормативных правовых актов </w:t>
      </w:r>
      <w:r w:rsidR="005814F6" w:rsidRPr="0017129D">
        <w:rPr>
          <w:rFonts w:ascii="Times New Roman" w:eastAsia="Calibri" w:hAnsi="Times New Roman" w:cs="Times New Roman"/>
          <w:sz w:val="28"/>
          <w:szCs w:val="28"/>
        </w:rPr>
        <w:t xml:space="preserve">(далее – НПА) </w:t>
      </w:r>
      <w:r w:rsidRPr="0017129D">
        <w:rPr>
          <w:rFonts w:ascii="Times New Roman" w:eastAsia="Calibri" w:hAnsi="Times New Roman" w:cs="Times New Roman"/>
          <w:sz w:val="28"/>
          <w:szCs w:val="28"/>
        </w:rPr>
        <w:t>и эксперт</w:t>
      </w:r>
      <w:r w:rsidR="008D0865" w:rsidRPr="0017129D">
        <w:rPr>
          <w:rFonts w:ascii="Times New Roman" w:eastAsia="Calibri" w:hAnsi="Times New Roman" w:cs="Times New Roman"/>
          <w:sz w:val="28"/>
          <w:szCs w:val="28"/>
        </w:rPr>
        <w:t xml:space="preserve">изы </w:t>
      </w:r>
      <w:r w:rsidR="005814F6" w:rsidRPr="0017129D">
        <w:rPr>
          <w:rFonts w:ascii="Times New Roman" w:eastAsia="Calibri" w:hAnsi="Times New Roman" w:cs="Times New Roman"/>
          <w:sz w:val="28"/>
          <w:szCs w:val="28"/>
        </w:rPr>
        <w:t>НПА</w:t>
      </w:r>
      <w:r w:rsidR="008D0865" w:rsidRPr="0017129D">
        <w:rPr>
          <w:rFonts w:ascii="Times New Roman" w:eastAsia="Calibri" w:hAnsi="Times New Roman" w:cs="Times New Roman"/>
          <w:b/>
          <w:sz w:val="28"/>
          <w:szCs w:val="28"/>
        </w:rPr>
        <w:t xml:space="preserve">, </w:t>
      </w:r>
      <w:r w:rsidR="008D0865" w:rsidRPr="0017129D">
        <w:rPr>
          <w:rFonts w:ascii="Times New Roman" w:eastAsia="Calibri" w:hAnsi="Times New Roman" w:cs="Times New Roman"/>
          <w:sz w:val="28"/>
          <w:szCs w:val="28"/>
        </w:rPr>
        <w:t>затрагивающих вопросы предпринимательской и инвестиционной деятельности</w:t>
      </w:r>
      <w:r w:rsidR="002416B4" w:rsidRPr="0017129D">
        <w:rPr>
          <w:rFonts w:ascii="Times New Roman" w:eastAsia="Calibri" w:hAnsi="Times New Roman" w:cs="Times New Roman"/>
          <w:sz w:val="28"/>
          <w:szCs w:val="28"/>
        </w:rPr>
        <w:t>,</w:t>
      </w:r>
      <w:r w:rsidR="00714311" w:rsidRPr="0017129D">
        <w:rPr>
          <w:rFonts w:ascii="Times New Roman" w:eastAsia="Calibri" w:hAnsi="Times New Roman" w:cs="Times New Roman"/>
          <w:sz w:val="28"/>
          <w:szCs w:val="28"/>
        </w:rPr>
        <w:t xml:space="preserve"> с целью выявления в них положений, вводящих избыточные обязанности, запреты и ограничения для субъектов предпринимательской и инвестиционной деятельности</w:t>
      </w:r>
      <w:r w:rsidR="008D0865" w:rsidRPr="0017129D">
        <w:rPr>
          <w:rFonts w:ascii="Times New Roman" w:eastAsia="Calibri" w:hAnsi="Times New Roman" w:cs="Times New Roman"/>
          <w:sz w:val="28"/>
          <w:szCs w:val="28"/>
        </w:rPr>
        <w:t>.</w:t>
      </w:r>
    </w:p>
    <w:p w:rsidR="00C73956" w:rsidRPr="0017129D" w:rsidRDefault="001056E5" w:rsidP="000F59D5">
      <w:pPr>
        <w:spacing w:after="0"/>
        <w:ind w:firstLine="539"/>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В список рассматриваемых НПА включены: проект</w:t>
      </w:r>
      <w:r w:rsidR="00714311" w:rsidRPr="0017129D">
        <w:rPr>
          <w:rFonts w:ascii="Times New Roman" w:eastAsia="Calibri" w:hAnsi="Times New Roman" w:cs="Times New Roman"/>
          <w:sz w:val="28"/>
          <w:szCs w:val="28"/>
        </w:rPr>
        <w:t>ы</w:t>
      </w:r>
      <w:r w:rsidRPr="0017129D">
        <w:rPr>
          <w:rFonts w:ascii="Times New Roman" w:eastAsia="Calibri" w:hAnsi="Times New Roman" w:cs="Times New Roman"/>
          <w:sz w:val="28"/>
          <w:szCs w:val="28"/>
        </w:rPr>
        <w:t xml:space="preserve"> законов Республики Татарстан</w:t>
      </w:r>
      <w:r w:rsidR="00C73956" w:rsidRPr="0017129D">
        <w:rPr>
          <w:rFonts w:ascii="Times New Roman" w:eastAsia="Calibri" w:hAnsi="Times New Roman" w:cs="Times New Roman"/>
          <w:sz w:val="28"/>
          <w:szCs w:val="28"/>
        </w:rPr>
        <w:t>, в том числе разрабатываемые депута</w:t>
      </w:r>
      <w:r w:rsidRPr="0017129D">
        <w:rPr>
          <w:rFonts w:ascii="Times New Roman" w:eastAsia="Calibri" w:hAnsi="Times New Roman" w:cs="Times New Roman"/>
          <w:sz w:val="28"/>
          <w:szCs w:val="28"/>
        </w:rPr>
        <w:t>та</w:t>
      </w:r>
      <w:r w:rsidR="00C73956" w:rsidRPr="0017129D">
        <w:rPr>
          <w:rFonts w:ascii="Times New Roman" w:eastAsia="Calibri" w:hAnsi="Times New Roman" w:cs="Times New Roman"/>
          <w:sz w:val="28"/>
          <w:szCs w:val="28"/>
        </w:rPr>
        <w:t>ми Гос</w:t>
      </w:r>
      <w:r w:rsidRPr="0017129D">
        <w:rPr>
          <w:rFonts w:ascii="Times New Roman" w:eastAsia="Calibri" w:hAnsi="Times New Roman" w:cs="Times New Roman"/>
          <w:sz w:val="28"/>
          <w:szCs w:val="28"/>
        </w:rPr>
        <w:t>ударственного С</w:t>
      </w:r>
      <w:r w:rsidR="00C73956" w:rsidRPr="0017129D">
        <w:rPr>
          <w:rFonts w:ascii="Times New Roman" w:eastAsia="Calibri" w:hAnsi="Times New Roman" w:cs="Times New Roman"/>
          <w:sz w:val="28"/>
          <w:szCs w:val="28"/>
        </w:rPr>
        <w:t>овета Р</w:t>
      </w:r>
      <w:r w:rsidRPr="0017129D">
        <w:rPr>
          <w:rFonts w:ascii="Times New Roman" w:eastAsia="Calibri" w:hAnsi="Times New Roman" w:cs="Times New Roman"/>
          <w:sz w:val="28"/>
          <w:szCs w:val="28"/>
        </w:rPr>
        <w:t xml:space="preserve">еспублики </w:t>
      </w:r>
      <w:r w:rsidR="00C73956" w:rsidRPr="0017129D">
        <w:rPr>
          <w:rFonts w:ascii="Times New Roman" w:eastAsia="Calibri" w:hAnsi="Times New Roman" w:cs="Times New Roman"/>
          <w:sz w:val="28"/>
          <w:szCs w:val="28"/>
        </w:rPr>
        <w:t>Т</w:t>
      </w:r>
      <w:r w:rsidRPr="0017129D">
        <w:rPr>
          <w:rFonts w:ascii="Times New Roman" w:eastAsia="Calibri" w:hAnsi="Times New Roman" w:cs="Times New Roman"/>
          <w:sz w:val="28"/>
          <w:szCs w:val="28"/>
        </w:rPr>
        <w:t>атарстан</w:t>
      </w:r>
      <w:r w:rsidR="00C73956" w:rsidRPr="0017129D">
        <w:rPr>
          <w:rFonts w:ascii="Times New Roman" w:eastAsia="Calibri" w:hAnsi="Times New Roman" w:cs="Times New Roman"/>
          <w:sz w:val="28"/>
          <w:szCs w:val="28"/>
        </w:rPr>
        <w:t xml:space="preserve">, </w:t>
      </w:r>
      <w:r w:rsidRPr="0017129D">
        <w:rPr>
          <w:rFonts w:ascii="Times New Roman" w:eastAsia="Calibri" w:hAnsi="Times New Roman" w:cs="Times New Roman"/>
          <w:sz w:val="28"/>
          <w:szCs w:val="28"/>
        </w:rPr>
        <w:t xml:space="preserve">проекты </w:t>
      </w:r>
      <w:r w:rsidR="00C73956" w:rsidRPr="0017129D">
        <w:rPr>
          <w:rFonts w:ascii="Times New Roman" w:eastAsia="Calibri" w:hAnsi="Times New Roman" w:cs="Times New Roman"/>
          <w:sz w:val="28"/>
          <w:szCs w:val="28"/>
        </w:rPr>
        <w:t>указ</w:t>
      </w:r>
      <w:r w:rsidRPr="0017129D">
        <w:rPr>
          <w:rFonts w:ascii="Times New Roman" w:eastAsia="Calibri" w:hAnsi="Times New Roman" w:cs="Times New Roman"/>
          <w:sz w:val="28"/>
          <w:szCs w:val="28"/>
        </w:rPr>
        <w:t>ов</w:t>
      </w:r>
      <w:r w:rsidR="00C73956" w:rsidRPr="0017129D">
        <w:rPr>
          <w:rFonts w:ascii="Times New Roman" w:eastAsia="Calibri" w:hAnsi="Times New Roman" w:cs="Times New Roman"/>
          <w:sz w:val="28"/>
          <w:szCs w:val="28"/>
        </w:rPr>
        <w:t xml:space="preserve"> Президента</w:t>
      </w:r>
      <w:r w:rsidRPr="0017129D">
        <w:rPr>
          <w:rFonts w:ascii="Times New Roman" w:eastAsia="Calibri" w:hAnsi="Times New Roman" w:cs="Times New Roman"/>
          <w:sz w:val="28"/>
          <w:szCs w:val="28"/>
        </w:rPr>
        <w:t xml:space="preserve"> Республики Татарстан</w:t>
      </w:r>
      <w:r w:rsidR="00C73956" w:rsidRPr="0017129D">
        <w:rPr>
          <w:rFonts w:ascii="Times New Roman" w:eastAsia="Calibri" w:hAnsi="Times New Roman" w:cs="Times New Roman"/>
          <w:sz w:val="28"/>
          <w:szCs w:val="28"/>
        </w:rPr>
        <w:t xml:space="preserve">, </w:t>
      </w:r>
      <w:r w:rsidRPr="0017129D">
        <w:rPr>
          <w:rFonts w:ascii="Times New Roman" w:eastAsia="Calibri" w:hAnsi="Times New Roman" w:cs="Times New Roman"/>
          <w:sz w:val="28"/>
          <w:szCs w:val="28"/>
        </w:rPr>
        <w:t>проект</w:t>
      </w:r>
      <w:r w:rsidR="00714311" w:rsidRPr="0017129D">
        <w:rPr>
          <w:rFonts w:ascii="Times New Roman" w:eastAsia="Calibri" w:hAnsi="Times New Roman" w:cs="Times New Roman"/>
          <w:sz w:val="28"/>
          <w:szCs w:val="28"/>
        </w:rPr>
        <w:t>ы</w:t>
      </w:r>
      <w:r w:rsidRPr="0017129D">
        <w:rPr>
          <w:rFonts w:ascii="Times New Roman" w:eastAsia="Calibri" w:hAnsi="Times New Roman" w:cs="Times New Roman"/>
          <w:sz w:val="28"/>
          <w:szCs w:val="28"/>
        </w:rPr>
        <w:t xml:space="preserve"> </w:t>
      </w:r>
      <w:r w:rsidR="00C73956" w:rsidRPr="0017129D">
        <w:rPr>
          <w:rFonts w:ascii="Times New Roman" w:eastAsia="Calibri" w:hAnsi="Times New Roman" w:cs="Times New Roman"/>
          <w:sz w:val="28"/>
          <w:szCs w:val="28"/>
        </w:rPr>
        <w:t>постановлени</w:t>
      </w:r>
      <w:r w:rsidRPr="0017129D">
        <w:rPr>
          <w:rFonts w:ascii="Times New Roman" w:eastAsia="Calibri" w:hAnsi="Times New Roman" w:cs="Times New Roman"/>
          <w:sz w:val="28"/>
          <w:szCs w:val="28"/>
        </w:rPr>
        <w:t xml:space="preserve">й Кабинета Министров </w:t>
      </w:r>
      <w:r w:rsidR="00714311" w:rsidRPr="0017129D">
        <w:rPr>
          <w:rFonts w:ascii="Times New Roman" w:eastAsia="Calibri" w:hAnsi="Times New Roman" w:cs="Times New Roman"/>
          <w:sz w:val="28"/>
          <w:szCs w:val="28"/>
        </w:rPr>
        <w:t>Р</w:t>
      </w:r>
      <w:r w:rsidR="002416B4" w:rsidRPr="0017129D">
        <w:rPr>
          <w:rFonts w:ascii="Times New Roman" w:eastAsia="Calibri" w:hAnsi="Times New Roman" w:cs="Times New Roman"/>
          <w:sz w:val="28"/>
          <w:szCs w:val="28"/>
        </w:rPr>
        <w:t>еспублики Татарстан</w:t>
      </w:r>
      <w:r w:rsidR="00C73956" w:rsidRPr="0017129D">
        <w:rPr>
          <w:rFonts w:ascii="Times New Roman" w:eastAsia="Calibri" w:hAnsi="Times New Roman" w:cs="Times New Roman"/>
          <w:sz w:val="28"/>
          <w:szCs w:val="28"/>
        </w:rPr>
        <w:t>, пр</w:t>
      </w:r>
      <w:r w:rsidRPr="0017129D">
        <w:rPr>
          <w:rFonts w:ascii="Times New Roman" w:eastAsia="Calibri" w:hAnsi="Times New Roman" w:cs="Times New Roman"/>
          <w:sz w:val="28"/>
          <w:szCs w:val="28"/>
        </w:rPr>
        <w:t>оект</w:t>
      </w:r>
      <w:r w:rsidR="00714311" w:rsidRPr="0017129D">
        <w:rPr>
          <w:rFonts w:ascii="Times New Roman" w:eastAsia="Calibri" w:hAnsi="Times New Roman" w:cs="Times New Roman"/>
          <w:sz w:val="28"/>
          <w:szCs w:val="28"/>
        </w:rPr>
        <w:t>ы</w:t>
      </w:r>
      <w:r w:rsidRPr="0017129D">
        <w:rPr>
          <w:rFonts w:ascii="Times New Roman" w:eastAsia="Calibri" w:hAnsi="Times New Roman" w:cs="Times New Roman"/>
          <w:sz w:val="28"/>
          <w:szCs w:val="28"/>
        </w:rPr>
        <w:t xml:space="preserve"> </w:t>
      </w:r>
      <w:r w:rsidR="002416B4" w:rsidRPr="0017129D">
        <w:rPr>
          <w:rFonts w:ascii="Times New Roman" w:eastAsia="Calibri" w:hAnsi="Times New Roman" w:cs="Times New Roman"/>
          <w:sz w:val="28"/>
          <w:szCs w:val="28"/>
        </w:rPr>
        <w:t>НПА</w:t>
      </w:r>
      <w:r w:rsidRPr="0017129D">
        <w:rPr>
          <w:rFonts w:ascii="Times New Roman" w:eastAsia="Calibri" w:hAnsi="Times New Roman" w:cs="Times New Roman"/>
          <w:sz w:val="28"/>
          <w:szCs w:val="28"/>
        </w:rPr>
        <w:t xml:space="preserve"> </w:t>
      </w:r>
      <w:r w:rsidR="00C73956" w:rsidRPr="0017129D">
        <w:rPr>
          <w:rFonts w:ascii="Times New Roman" w:eastAsia="Calibri" w:hAnsi="Times New Roman" w:cs="Times New Roman"/>
          <w:sz w:val="28"/>
          <w:szCs w:val="28"/>
        </w:rPr>
        <w:t>и</w:t>
      </w:r>
      <w:r w:rsidRPr="0017129D">
        <w:rPr>
          <w:rFonts w:ascii="Times New Roman" w:eastAsia="Calibri" w:hAnsi="Times New Roman" w:cs="Times New Roman"/>
          <w:sz w:val="28"/>
          <w:szCs w:val="28"/>
        </w:rPr>
        <w:t xml:space="preserve">ных органов </w:t>
      </w:r>
      <w:r w:rsidR="008D664E" w:rsidRPr="0017129D">
        <w:rPr>
          <w:rFonts w:ascii="Times New Roman" w:eastAsia="Calibri" w:hAnsi="Times New Roman" w:cs="Times New Roman"/>
          <w:sz w:val="28"/>
          <w:szCs w:val="28"/>
        </w:rPr>
        <w:t xml:space="preserve">исполнительной </w:t>
      </w:r>
      <w:r w:rsidRPr="0017129D">
        <w:rPr>
          <w:rFonts w:ascii="Times New Roman" w:eastAsia="Calibri" w:hAnsi="Times New Roman" w:cs="Times New Roman"/>
          <w:sz w:val="28"/>
          <w:szCs w:val="28"/>
        </w:rPr>
        <w:t>власти Республики Татарстан</w:t>
      </w:r>
      <w:r w:rsidR="00C73956" w:rsidRPr="0017129D">
        <w:rPr>
          <w:rFonts w:ascii="Times New Roman" w:eastAsia="Calibri" w:hAnsi="Times New Roman" w:cs="Times New Roman"/>
          <w:sz w:val="28"/>
          <w:szCs w:val="28"/>
        </w:rPr>
        <w:t>.</w:t>
      </w:r>
    </w:p>
    <w:p w:rsidR="00E76C2B" w:rsidRPr="0017129D" w:rsidRDefault="00E76C2B" w:rsidP="000F59D5">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В республике выбрана децентрализованная модель проведения процедуры ОРВ, которая включает в себя следующие основные стадии:</w:t>
      </w:r>
    </w:p>
    <w:p w:rsidR="00E76C2B" w:rsidRPr="0017129D" w:rsidRDefault="00E76C2B" w:rsidP="000F59D5">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 ОРВ в отношении целесообразности введения нового регулирования (предварительная оценка вариантов решения определенной проблемы), которая проводится разработчиком НПА;</w:t>
      </w:r>
    </w:p>
    <w:p w:rsidR="00E76C2B" w:rsidRPr="0017129D" w:rsidRDefault="00E76C2B" w:rsidP="000F59D5">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 ОРВ в отношении эффективности проекта НПА с целью выявления положений, которые вводят избыточные административные и иные ограничения, обязанности, расходы для социальных групп и противоречат целям регулирования, которая также проводится разработчиком НПА;</w:t>
      </w:r>
    </w:p>
    <w:p w:rsidR="00E76C2B" w:rsidRPr="0017129D" w:rsidRDefault="00E76C2B" w:rsidP="000F59D5">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 экспертиза проекта НПА членом Экспертного совета, созданного при Министерстве экономики Республики Татарстан, являющимся специалистом по конкретной государственной функции</w:t>
      </w:r>
      <w:r w:rsidR="008D664E" w:rsidRPr="0017129D">
        <w:rPr>
          <w:rFonts w:ascii="Times New Roman" w:eastAsia="Calibri" w:hAnsi="Times New Roman" w:cs="Times New Roman"/>
          <w:sz w:val="28"/>
          <w:szCs w:val="28"/>
        </w:rPr>
        <w:t>.</w:t>
      </w:r>
    </w:p>
    <w:p w:rsidR="00E76C2B" w:rsidRPr="0017129D" w:rsidRDefault="001056E5" w:rsidP="00B17FAD">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 xml:space="preserve">На всех этапах проведения ОРВ в обязательном порядке для участия </w:t>
      </w:r>
      <w:r w:rsidR="00714311" w:rsidRPr="0017129D">
        <w:rPr>
          <w:rFonts w:ascii="Times New Roman" w:eastAsia="Calibri" w:hAnsi="Times New Roman" w:cs="Times New Roman"/>
          <w:sz w:val="28"/>
          <w:szCs w:val="28"/>
        </w:rPr>
        <w:t xml:space="preserve">в публичных консультациях </w:t>
      </w:r>
      <w:r w:rsidRPr="0017129D">
        <w:rPr>
          <w:rFonts w:ascii="Times New Roman" w:eastAsia="Calibri" w:hAnsi="Times New Roman" w:cs="Times New Roman"/>
          <w:sz w:val="28"/>
          <w:szCs w:val="28"/>
        </w:rPr>
        <w:t>приглашаются</w:t>
      </w:r>
      <w:r w:rsidR="00E76C2B" w:rsidRPr="0017129D">
        <w:rPr>
          <w:rFonts w:ascii="Times New Roman" w:eastAsia="Calibri" w:hAnsi="Times New Roman" w:cs="Times New Roman"/>
          <w:sz w:val="28"/>
          <w:szCs w:val="28"/>
        </w:rPr>
        <w:t xml:space="preserve"> представители бизнес-</w:t>
      </w:r>
      <w:r w:rsidR="002416B4" w:rsidRPr="0017129D">
        <w:rPr>
          <w:rFonts w:ascii="Times New Roman" w:eastAsia="Calibri" w:hAnsi="Times New Roman" w:cs="Times New Roman"/>
          <w:sz w:val="28"/>
          <w:szCs w:val="28"/>
        </w:rPr>
        <w:t>объединений</w:t>
      </w:r>
      <w:r w:rsidR="00E76C2B" w:rsidRPr="0017129D">
        <w:rPr>
          <w:rFonts w:ascii="Times New Roman" w:eastAsia="Calibri" w:hAnsi="Times New Roman" w:cs="Times New Roman"/>
          <w:sz w:val="28"/>
          <w:szCs w:val="28"/>
        </w:rPr>
        <w:t>, целью деятельности которых является защита и представление интересов субъектов предпринимательской деятельности</w:t>
      </w:r>
      <w:r w:rsidRPr="0017129D">
        <w:rPr>
          <w:rFonts w:ascii="Times New Roman" w:eastAsia="Calibri" w:hAnsi="Times New Roman" w:cs="Times New Roman"/>
          <w:sz w:val="28"/>
          <w:szCs w:val="28"/>
        </w:rPr>
        <w:t xml:space="preserve">, а также </w:t>
      </w:r>
      <w:r w:rsidR="00BB558D" w:rsidRPr="0017129D">
        <w:rPr>
          <w:rFonts w:ascii="Times New Roman" w:eastAsia="Calibri" w:hAnsi="Times New Roman" w:cs="Times New Roman"/>
          <w:sz w:val="28"/>
          <w:szCs w:val="28"/>
        </w:rPr>
        <w:t>У</w:t>
      </w:r>
      <w:r w:rsidRPr="0017129D">
        <w:rPr>
          <w:rFonts w:ascii="Times New Roman" w:eastAsia="Calibri" w:hAnsi="Times New Roman" w:cs="Times New Roman"/>
          <w:sz w:val="28"/>
          <w:szCs w:val="28"/>
        </w:rPr>
        <w:t>полномоченный при Президенте Республики Татарстан по защите прав предпринимателей</w:t>
      </w:r>
      <w:r w:rsidR="00293838" w:rsidRPr="0017129D">
        <w:rPr>
          <w:rFonts w:ascii="Times New Roman" w:eastAsia="Calibri" w:hAnsi="Times New Roman" w:cs="Times New Roman"/>
          <w:sz w:val="28"/>
          <w:szCs w:val="28"/>
        </w:rPr>
        <w:t>.</w:t>
      </w:r>
    </w:p>
    <w:p w:rsidR="00067A57" w:rsidRPr="0017129D" w:rsidRDefault="00067A57" w:rsidP="000F59D5">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 xml:space="preserve">Проект </w:t>
      </w:r>
      <w:r w:rsidR="00BB558D" w:rsidRPr="0017129D">
        <w:rPr>
          <w:rFonts w:ascii="Times New Roman" w:eastAsia="Calibri" w:hAnsi="Times New Roman" w:cs="Times New Roman"/>
          <w:sz w:val="28"/>
          <w:szCs w:val="28"/>
        </w:rPr>
        <w:t>НПА</w:t>
      </w:r>
      <w:r w:rsidR="00C16C69" w:rsidRPr="0017129D">
        <w:rPr>
          <w:rFonts w:ascii="Times New Roman" w:eastAsia="Calibri" w:hAnsi="Times New Roman" w:cs="Times New Roman"/>
          <w:sz w:val="28"/>
          <w:szCs w:val="28"/>
        </w:rPr>
        <w:t xml:space="preserve"> </w:t>
      </w:r>
      <w:r w:rsidRPr="0017129D">
        <w:rPr>
          <w:rFonts w:ascii="Times New Roman" w:eastAsia="Calibri" w:hAnsi="Times New Roman" w:cs="Times New Roman"/>
          <w:sz w:val="28"/>
          <w:szCs w:val="28"/>
        </w:rPr>
        <w:t xml:space="preserve">размещается в открытом доступе на сайте Министерства экономики Республики Татарстан </w:t>
      </w:r>
      <w:r w:rsidR="00BB558D" w:rsidRPr="0017129D">
        <w:rPr>
          <w:rFonts w:ascii="Times New Roman" w:eastAsia="Calibri" w:hAnsi="Times New Roman" w:cs="Times New Roman"/>
          <w:sz w:val="28"/>
          <w:szCs w:val="28"/>
        </w:rPr>
        <w:t>(</w:t>
      </w:r>
      <w:hyperlink r:id="rId4" w:history="1">
        <w:r w:rsidR="002C0917" w:rsidRPr="0017129D">
          <w:rPr>
            <w:rStyle w:val="aa"/>
            <w:rFonts w:ascii="Times New Roman" w:eastAsia="Calibri" w:hAnsi="Times New Roman" w:cs="Times New Roman"/>
            <w:sz w:val="28"/>
            <w:szCs w:val="28"/>
          </w:rPr>
          <w:t>http://mert.tatarstan.ru/rus/Assessment_of_ regulating_influence.htm</w:t>
        </w:r>
      </w:hyperlink>
      <w:r w:rsidR="00BB558D" w:rsidRPr="0017129D">
        <w:rPr>
          <w:rFonts w:ascii="Times New Roman" w:eastAsia="Calibri" w:hAnsi="Times New Roman" w:cs="Times New Roman"/>
          <w:sz w:val="28"/>
          <w:szCs w:val="28"/>
        </w:rPr>
        <w:t>)</w:t>
      </w:r>
      <w:r w:rsidR="00266703" w:rsidRPr="0017129D">
        <w:rPr>
          <w:rFonts w:ascii="Times New Roman" w:eastAsia="Calibri" w:hAnsi="Times New Roman" w:cs="Times New Roman"/>
          <w:sz w:val="28"/>
          <w:szCs w:val="28"/>
        </w:rPr>
        <w:t xml:space="preserve">, а также </w:t>
      </w:r>
      <w:r w:rsidRPr="0017129D">
        <w:rPr>
          <w:rFonts w:ascii="Times New Roman" w:eastAsia="Calibri" w:hAnsi="Times New Roman" w:cs="Times New Roman"/>
          <w:sz w:val="28"/>
          <w:szCs w:val="28"/>
        </w:rPr>
        <w:t xml:space="preserve"> на сайте разработчика </w:t>
      </w:r>
      <w:r w:rsidR="00BB558D" w:rsidRPr="0017129D">
        <w:rPr>
          <w:rFonts w:ascii="Times New Roman" w:eastAsia="Calibri" w:hAnsi="Times New Roman" w:cs="Times New Roman"/>
          <w:sz w:val="28"/>
          <w:szCs w:val="28"/>
        </w:rPr>
        <w:t>НПА</w:t>
      </w:r>
      <w:r w:rsidRPr="0017129D">
        <w:rPr>
          <w:rFonts w:ascii="Times New Roman" w:eastAsia="Calibri" w:hAnsi="Times New Roman" w:cs="Times New Roman"/>
          <w:sz w:val="28"/>
          <w:szCs w:val="28"/>
        </w:rPr>
        <w:t>.</w:t>
      </w:r>
    </w:p>
    <w:p w:rsidR="00E76C2B" w:rsidRPr="0017129D" w:rsidRDefault="00E76C2B" w:rsidP="000F59D5">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 xml:space="preserve">По итогам </w:t>
      </w:r>
      <w:r w:rsidR="00266703" w:rsidRPr="0017129D">
        <w:rPr>
          <w:rFonts w:ascii="Times New Roman" w:eastAsia="Calibri" w:hAnsi="Times New Roman" w:cs="Times New Roman"/>
          <w:sz w:val="28"/>
          <w:szCs w:val="28"/>
        </w:rPr>
        <w:t>данной</w:t>
      </w:r>
      <w:r w:rsidRPr="0017129D">
        <w:rPr>
          <w:rFonts w:ascii="Times New Roman" w:eastAsia="Calibri" w:hAnsi="Times New Roman" w:cs="Times New Roman"/>
          <w:sz w:val="28"/>
          <w:szCs w:val="28"/>
        </w:rPr>
        <w:t xml:space="preserve"> работы готовится заключение об </w:t>
      </w:r>
      <w:r w:rsidR="00977BF4" w:rsidRPr="0017129D">
        <w:rPr>
          <w:rFonts w:ascii="Times New Roman" w:eastAsia="Calibri" w:hAnsi="Times New Roman" w:cs="Times New Roman"/>
          <w:sz w:val="28"/>
          <w:szCs w:val="28"/>
        </w:rPr>
        <w:t>ОРВ</w:t>
      </w:r>
      <w:r w:rsidRPr="0017129D">
        <w:rPr>
          <w:rFonts w:ascii="Times New Roman" w:eastAsia="Calibri" w:hAnsi="Times New Roman" w:cs="Times New Roman"/>
          <w:sz w:val="28"/>
          <w:szCs w:val="28"/>
        </w:rPr>
        <w:t xml:space="preserve">. </w:t>
      </w:r>
      <w:r w:rsidR="00C62EA2" w:rsidRPr="0017129D">
        <w:rPr>
          <w:rFonts w:ascii="Times New Roman" w:eastAsia="Calibri" w:hAnsi="Times New Roman" w:cs="Times New Roman"/>
          <w:sz w:val="28"/>
          <w:szCs w:val="28"/>
        </w:rPr>
        <w:t>Выводы, содержащиеся в заключениях</w:t>
      </w:r>
      <w:r w:rsidR="00714311" w:rsidRPr="0017129D">
        <w:rPr>
          <w:rFonts w:ascii="Times New Roman" w:eastAsia="Calibri" w:hAnsi="Times New Roman" w:cs="Times New Roman"/>
          <w:sz w:val="28"/>
          <w:szCs w:val="28"/>
        </w:rPr>
        <w:t xml:space="preserve">, учитываются при принятии проектов НПА. </w:t>
      </w:r>
      <w:r w:rsidRPr="0017129D">
        <w:rPr>
          <w:rFonts w:ascii="Times New Roman" w:eastAsia="Calibri" w:hAnsi="Times New Roman" w:cs="Times New Roman"/>
          <w:sz w:val="28"/>
          <w:szCs w:val="28"/>
        </w:rPr>
        <w:t xml:space="preserve">В случае получения отрицательного заключения по результатам ОРВ, т.е. если в заключении сделан вывод о наличии положений, вводящих избыточные, необоснованные обязанности, запреты и ограничения для субъектов </w:t>
      </w:r>
      <w:r w:rsidRPr="0017129D">
        <w:rPr>
          <w:rFonts w:ascii="Times New Roman" w:eastAsia="Calibri" w:hAnsi="Times New Roman" w:cs="Times New Roman"/>
          <w:sz w:val="28"/>
          <w:szCs w:val="28"/>
        </w:rPr>
        <w:lastRenderedPageBreak/>
        <w:t xml:space="preserve">предпринимательской и инвестиционной деятельности, об отсутствии достаточного обоснования решения проблемы предложенным способом регулирования, разработчик акта обязан устранить замечания. </w:t>
      </w:r>
    </w:p>
    <w:p w:rsidR="00612CBF" w:rsidRPr="0017129D" w:rsidRDefault="00612CBF" w:rsidP="000F59D5">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noProof/>
          <w:sz w:val="28"/>
          <w:szCs w:val="28"/>
          <w:lang w:eastAsia="ru-RU"/>
        </w:rPr>
        <w:drawing>
          <wp:inline distT="0" distB="0" distL="0" distR="0" wp14:anchorId="1A22A0B0" wp14:editId="3D7B38A9">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12CBF" w:rsidRPr="0017129D" w:rsidRDefault="00612CBF" w:rsidP="00612CBF">
      <w:pPr>
        <w:spacing w:after="0"/>
        <w:ind w:firstLine="539"/>
        <w:jc w:val="center"/>
        <w:rPr>
          <w:rFonts w:ascii="Times New Roman" w:eastAsia="Calibri" w:hAnsi="Times New Roman" w:cs="Times New Roman"/>
          <w:sz w:val="28"/>
          <w:szCs w:val="28"/>
        </w:rPr>
      </w:pPr>
      <w:r w:rsidRPr="0017129D">
        <w:rPr>
          <w:rFonts w:ascii="Times New Roman" w:eastAsia="Calibri" w:hAnsi="Times New Roman" w:cs="Times New Roman"/>
          <w:sz w:val="28"/>
          <w:szCs w:val="28"/>
        </w:rPr>
        <w:t>Рис. 1 ОРВ в разрезе видов НПА</w:t>
      </w:r>
    </w:p>
    <w:p w:rsidR="00612CBF" w:rsidRPr="0017129D" w:rsidRDefault="00612CBF" w:rsidP="000F59D5">
      <w:pPr>
        <w:spacing w:after="0"/>
        <w:ind w:firstLine="539"/>
        <w:jc w:val="both"/>
        <w:rPr>
          <w:rFonts w:ascii="Times New Roman" w:eastAsia="Times New Roman" w:hAnsi="Times New Roman" w:cs="Times New Roman"/>
          <w:sz w:val="28"/>
          <w:szCs w:val="28"/>
          <w:lang w:eastAsia="ru-RU"/>
        </w:rPr>
      </w:pPr>
    </w:p>
    <w:p w:rsidR="003058DC" w:rsidRPr="0017129D" w:rsidRDefault="00987D5A" w:rsidP="000F59D5">
      <w:pPr>
        <w:spacing w:after="0"/>
        <w:ind w:firstLine="539"/>
        <w:jc w:val="both"/>
        <w:rPr>
          <w:rFonts w:ascii="Times New Roman" w:eastAsia="Times New Roman" w:hAnsi="Times New Roman" w:cs="Times New Roman"/>
          <w:sz w:val="28"/>
          <w:szCs w:val="28"/>
          <w:lang w:eastAsia="ru-RU"/>
        </w:rPr>
      </w:pPr>
      <w:r w:rsidRPr="0017129D">
        <w:rPr>
          <w:rFonts w:ascii="Times New Roman" w:eastAsia="Times New Roman" w:hAnsi="Times New Roman" w:cs="Times New Roman"/>
          <w:sz w:val="28"/>
          <w:szCs w:val="28"/>
          <w:lang w:eastAsia="ru-RU"/>
        </w:rPr>
        <w:t xml:space="preserve">За </w:t>
      </w:r>
      <w:r w:rsidR="00501344" w:rsidRPr="0017129D">
        <w:rPr>
          <w:rFonts w:ascii="Times New Roman" w:eastAsia="Times New Roman" w:hAnsi="Times New Roman" w:cs="Times New Roman"/>
          <w:sz w:val="28"/>
          <w:szCs w:val="28"/>
          <w:lang w:eastAsia="ru-RU"/>
        </w:rPr>
        <w:t xml:space="preserve">последние </w:t>
      </w:r>
      <w:r w:rsidR="0020489F" w:rsidRPr="0017129D">
        <w:rPr>
          <w:rFonts w:ascii="Times New Roman" w:eastAsia="Times New Roman" w:hAnsi="Times New Roman" w:cs="Times New Roman"/>
          <w:sz w:val="28"/>
          <w:szCs w:val="28"/>
          <w:lang w:eastAsia="ru-RU"/>
        </w:rPr>
        <w:t>шесть</w:t>
      </w:r>
      <w:r w:rsidR="00501344" w:rsidRPr="0017129D">
        <w:rPr>
          <w:rFonts w:ascii="Times New Roman" w:eastAsia="Times New Roman" w:hAnsi="Times New Roman" w:cs="Times New Roman"/>
          <w:sz w:val="28"/>
          <w:szCs w:val="28"/>
          <w:lang w:eastAsia="ru-RU"/>
        </w:rPr>
        <w:t xml:space="preserve"> лет</w:t>
      </w:r>
      <w:r w:rsidR="003058DC" w:rsidRPr="0017129D">
        <w:rPr>
          <w:rFonts w:ascii="Times New Roman" w:eastAsia="Times New Roman" w:hAnsi="Times New Roman" w:cs="Times New Roman"/>
          <w:sz w:val="28"/>
          <w:szCs w:val="28"/>
          <w:lang w:eastAsia="ru-RU"/>
        </w:rPr>
        <w:t xml:space="preserve"> </w:t>
      </w:r>
      <w:r w:rsidR="00977BF4" w:rsidRPr="0017129D">
        <w:rPr>
          <w:rFonts w:ascii="Times New Roman" w:eastAsia="Times New Roman" w:hAnsi="Times New Roman" w:cs="Times New Roman"/>
          <w:sz w:val="28"/>
          <w:szCs w:val="28"/>
          <w:lang w:eastAsia="ru-RU"/>
        </w:rPr>
        <w:t>ОРВ</w:t>
      </w:r>
      <w:r w:rsidR="003058DC" w:rsidRPr="0017129D">
        <w:rPr>
          <w:rFonts w:ascii="Times New Roman" w:eastAsia="Times New Roman" w:hAnsi="Times New Roman" w:cs="Times New Roman"/>
          <w:sz w:val="28"/>
          <w:szCs w:val="28"/>
          <w:lang w:eastAsia="ru-RU"/>
        </w:rPr>
        <w:t xml:space="preserve"> были подвергн</w:t>
      </w:r>
      <w:r w:rsidR="008D0865" w:rsidRPr="0017129D">
        <w:rPr>
          <w:rFonts w:ascii="Times New Roman" w:eastAsia="Times New Roman" w:hAnsi="Times New Roman" w:cs="Times New Roman"/>
          <w:sz w:val="28"/>
          <w:szCs w:val="28"/>
          <w:lang w:eastAsia="ru-RU"/>
        </w:rPr>
        <w:t>уты</w:t>
      </w:r>
      <w:r w:rsidR="00052AE0" w:rsidRPr="0017129D">
        <w:rPr>
          <w:rFonts w:ascii="Times New Roman" w:eastAsia="Times New Roman" w:hAnsi="Times New Roman" w:cs="Times New Roman"/>
          <w:sz w:val="28"/>
          <w:szCs w:val="28"/>
          <w:lang w:eastAsia="ru-RU"/>
        </w:rPr>
        <w:t xml:space="preserve"> </w:t>
      </w:r>
      <w:r w:rsidR="00CA12DA" w:rsidRPr="0017129D">
        <w:rPr>
          <w:rFonts w:ascii="Times New Roman" w:eastAsia="Times New Roman" w:hAnsi="Times New Roman" w:cs="Times New Roman"/>
          <w:sz w:val="28"/>
          <w:szCs w:val="28"/>
          <w:lang w:eastAsia="ru-RU"/>
        </w:rPr>
        <w:t>5</w:t>
      </w:r>
      <w:r w:rsidR="0017129D">
        <w:rPr>
          <w:rFonts w:ascii="Times New Roman" w:eastAsia="Times New Roman" w:hAnsi="Times New Roman" w:cs="Times New Roman"/>
          <w:sz w:val="28"/>
          <w:szCs w:val="28"/>
          <w:lang w:eastAsia="ru-RU"/>
        </w:rPr>
        <w:t>4</w:t>
      </w:r>
      <w:r w:rsidR="008D0865" w:rsidRPr="0017129D">
        <w:rPr>
          <w:rFonts w:ascii="Times New Roman" w:eastAsia="Times New Roman" w:hAnsi="Times New Roman" w:cs="Times New Roman"/>
          <w:sz w:val="28"/>
          <w:szCs w:val="28"/>
          <w:lang w:eastAsia="ru-RU"/>
        </w:rPr>
        <w:t xml:space="preserve"> </w:t>
      </w:r>
      <w:r w:rsidR="00501344" w:rsidRPr="0017129D">
        <w:rPr>
          <w:rFonts w:ascii="Times New Roman" w:eastAsia="Times New Roman" w:hAnsi="Times New Roman" w:cs="Times New Roman"/>
          <w:sz w:val="28"/>
          <w:szCs w:val="28"/>
          <w:lang w:eastAsia="ru-RU"/>
        </w:rPr>
        <w:t>проект</w:t>
      </w:r>
      <w:r w:rsidR="0020489F" w:rsidRPr="0017129D">
        <w:rPr>
          <w:rFonts w:ascii="Times New Roman" w:eastAsia="Times New Roman" w:hAnsi="Times New Roman" w:cs="Times New Roman"/>
          <w:sz w:val="28"/>
          <w:szCs w:val="28"/>
          <w:lang w:eastAsia="ru-RU"/>
        </w:rPr>
        <w:t>а</w:t>
      </w:r>
      <w:r w:rsidR="00501344" w:rsidRPr="0017129D">
        <w:rPr>
          <w:rFonts w:ascii="Times New Roman" w:eastAsia="Times New Roman" w:hAnsi="Times New Roman" w:cs="Times New Roman"/>
          <w:sz w:val="28"/>
          <w:szCs w:val="28"/>
          <w:lang w:eastAsia="ru-RU"/>
        </w:rPr>
        <w:t xml:space="preserve"> </w:t>
      </w:r>
      <w:r w:rsidR="00977BF4" w:rsidRPr="0017129D">
        <w:rPr>
          <w:rFonts w:ascii="Times New Roman" w:eastAsia="Times New Roman" w:hAnsi="Times New Roman" w:cs="Times New Roman"/>
          <w:sz w:val="28"/>
          <w:szCs w:val="28"/>
          <w:lang w:eastAsia="ru-RU"/>
        </w:rPr>
        <w:t>НПА</w:t>
      </w:r>
      <w:r w:rsidR="003058DC" w:rsidRPr="0017129D">
        <w:rPr>
          <w:rFonts w:ascii="Times New Roman" w:eastAsia="Times New Roman" w:hAnsi="Times New Roman" w:cs="Times New Roman"/>
          <w:sz w:val="28"/>
          <w:szCs w:val="28"/>
          <w:lang w:eastAsia="ru-RU"/>
        </w:rPr>
        <w:t xml:space="preserve"> Р</w:t>
      </w:r>
      <w:r w:rsidR="00977BF4" w:rsidRPr="0017129D">
        <w:rPr>
          <w:rFonts w:ascii="Times New Roman" w:eastAsia="Times New Roman" w:hAnsi="Times New Roman" w:cs="Times New Roman"/>
          <w:sz w:val="28"/>
          <w:szCs w:val="28"/>
          <w:lang w:eastAsia="ru-RU"/>
        </w:rPr>
        <w:t xml:space="preserve">еспублики </w:t>
      </w:r>
      <w:r w:rsidR="003058DC" w:rsidRPr="0017129D">
        <w:rPr>
          <w:rFonts w:ascii="Times New Roman" w:eastAsia="Times New Roman" w:hAnsi="Times New Roman" w:cs="Times New Roman"/>
          <w:sz w:val="28"/>
          <w:szCs w:val="28"/>
          <w:lang w:eastAsia="ru-RU"/>
        </w:rPr>
        <w:t>Т</w:t>
      </w:r>
      <w:r w:rsidR="00977BF4" w:rsidRPr="0017129D">
        <w:rPr>
          <w:rFonts w:ascii="Times New Roman" w:eastAsia="Times New Roman" w:hAnsi="Times New Roman" w:cs="Times New Roman"/>
          <w:sz w:val="28"/>
          <w:szCs w:val="28"/>
          <w:lang w:eastAsia="ru-RU"/>
        </w:rPr>
        <w:t>атарстан</w:t>
      </w:r>
      <w:r w:rsidR="003058DC" w:rsidRPr="0017129D">
        <w:rPr>
          <w:rFonts w:ascii="Times New Roman" w:eastAsia="Times New Roman" w:hAnsi="Times New Roman" w:cs="Times New Roman"/>
          <w:sz w:val="28"/>
          <w:szCs w:val="28"/>
          <w:lang w:eastAsia="ru-RU"/>
        </w:rPr>
        <w:t xml:space="preserve">, затрагивающих предпринимательскую и инвестиционную деятельность, в том числе </w:t>
      </w:r>
      <w:r w:rsidR="0020489F" w:rsidRPr="0017129D">
        <w:rPr>
          <w:rFonts w:ascii="Times New Roman" w:eastAsia="Times New Roman" w:hAnsi="Times New Roman" w:cs="Times New Roman"/>
          <w:sz w:val="28"/>
          <w:szCs w:val="28"/>
          <w:lang w:eastAsia="ru-RU"/>
        </w:rPr>
        <w:t>2</w:t>
      </w:r>
      <w:r w:rsidR="0017129D">
        <w:rPr>
          <w:rFonts w:ascii="Times New Roman" w:eastAsia="Times New Roman" w:hAnsi="Times New Roman" w:cs="Times New Roman"/>
          <w:sz w:val="28"/>
          <w:szCs w:val="28"/>
          <w:lang w:eastAsia="ru-RU"/>
        </w:rPr>
        <w:t>8</w:t>
      </w:r>
      <w:r w:rsidR="00CA12DA" w:rsidRPr="0017129D">
        <w:rPr>
          <w:rFonts w:ascii="Times New Roman" w:eastAsia="Times New Roman" w:hAnsi="Times New Roman" w:cs="Times New Roman"/>
          <w:sz w:val="28"/>
          <w:szCs w:val="28"/>
          <w:lang w:eastAsia="ru-RU"/>
        </w:rPr>
        <w:t xml:space="preserve"> </w:t>
      </w:r>
      <w:r w:rsidR="003058DC" w:rsidRPr="0017129D">
        <w:rPr>
          <w:rFonts w:ascii="Times New Roman" w:eastAsia="Times New Roman" w:hAnsi="Times New Roman" w:cs="Times New Roman"/>
          <w:sz w:val="28"/>
          <w:szCs w:val="28"/>
          <w:lang w:eastAsia="ru-RU"/>
        </w:rPr>
        <w:t>законопроект</w:t>
      </w:r>
      <w:r w:rsidR="00C62EA2" w:rsidRPr="0017129D">
        <w:rPr>
          <w:rFonts w:ascii="Times New Roman" w:eastAsia="Times New Roman" w:hAnsi="Times New Roman" w:cs="Times New Roman"/>
          <w:sz w:val="28"/>
          <w:szCs w:val="28"/>
          <w:lang w:eastAsia="ru-RU"/>
        </w:rPr>
        <w:t>ов</w:t>
      </w:r>
      <w:r w:rsidR="003058DC" w:rsidRPr="0017129D">
        <w:rPr>
          <w:rFonts w:ascii="Times New Roman" w:eastAsia="Times New Roman" w:hAnsi="Times New Roman" w:cs="Times New Roman"/>
          <w:sz w:val="28"/>
          <w:szCs w:val="28"/>
          <w:lang w:eastAsia="ru-RU"/>
        </w:rPr>
        <w:t>.</w:t>
      </w:r>
    </w:p>
    <w:p w:rsidR="00612CBF" w:rsidRPr="0017129D" w:rsidRDefault="00612CBF" w:rsidP="0020489F">
      <w:pPr>
        <w:spacing w:after="0"/>
        <w:ind w:firstLine="539"/>
        <w:jc w:val="both"/>
        <w:rPr>
          <w:rFonts w:ascii="Times New Roman" w:eastAsia="Calibri" w:hAnsi="Times New Roman" w:cs="Times New Roman"/>
          <w:sz w:val="28"/>
          <w:szCs w:val="28"/>
        </w:rPr>
      </w:pPr>
      <w:r w:rsidRPr="0017129D">
        <w:rPr>
          <w:rFonts w:ascii="Times New Roman" w:eastAsia="Calibri" w:hAnsi="Times New Roman" w:cs="Times New Roman"/>
          <w:noProof/>
          <w:sz w:val="28"/>
          <w:szCs w:val="28"/>
          <w:lang w:eastAsia="ru-RU"/>
        </w:rPr>
        <w:drawing>
          <wp:inline distT="0" distB="0" distL="0" distR="0" wp14:anchorId="46EDB0B2" wp14:editId="27A06C9D">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12CBF" w:rsidRPr="0017129D" w:rsidRDefault="00612CBF" w:rsidP="00612CBF">
      <w:pPr>
        <w:spacing w:after="0"/>
        <w:ind w:firstLine="708"/>
        <w:jc w:val="center"/>
        <w:rPr>
          <w:rFonts w:ascii="Times New Roman" w:eastAsia="Calibri" w:hAnsi="Times New Roman" w:cs="Times New Roman"/>
          <w:sz w:val="28"/>
          <w:szCs w:val="28"/>
        </w:rPr>
      </w:pPr>
      <w:r w:rsidRPr="0017129D">
        <w:rPr>
          <w:rFonts w:ascii="Times New Roman" w:eastAsia="Calibri" w:hAnsi="Times New Roman" w:cs="Times New Roman"/>
          <w:sz w:val="28"/>
          <w:szCs w:val="28"/>
        </w:rPr>
        <w:t>Рис.2 Структура заключений</w:t>
      </w:r>
    </w:p>
    <w:p w:rsidR="00612CBF" w:rsidRPr="0017129D" w:rsidRDefault="00612CBF" w:rsidP="00612CBF">
      <w:pPr>
        <w:spacing w:after="0"/>
        <w:ind w:firstLine="708"/>
        <w:jc w:val="center"/>
        <w:rPr>
          <w:rFonts w:ascii="Times New Roman" w:eastAsia="Calibri" w:hAnsi="Times New Roman" w:cs="Times New Roman"/>
          <w:sz w:val="28"/>
          <w:szCs w:val="28"/>
        </w:rPr>
      </w:pPr>
    </w:p>
    <w:p w:rsidR="00F91763" w:rsidRPr="0017129D" w:rsidRDefault="00C62EA2" w:rsidP="0020489F">
      <w:pPr>
        <w:spacing w:after="0"/>
        <w:ind w:firstLine="539"/>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lastRenderedPageBreak/>
        <w:t>В результате проведенной ОРВ были даны замечания</w:t>
      </w:r>
      <w:r w:rsidR="00C16C69" w:rsidRPr="0017129D">
        <w:rPr>
          <w:rFonts w:ascii="Times New Roman" w:eastAsia="Calibri" w:hAnsi="Times New Roman" w:cs="Times New Roman"/>
          <w:sz w:val="28"/>
          <w:szCs w:val="28"/>
        </w:rPr>
        <w:t>,</w:t>
      </w:r>
      <w:r w:rsidRPr="0017129D">
        <w:rPr>
          <w:rFonts w:ascii="Times New Roman" w:eastAsia="Calibri" w:hAnsi="Times New Roman" w:cs="Times New Roman"/>
          <w:sz w:val="28"/>
          <w:szCs w:val="28"/>
        </w:rPr>
        <w:t xml:space="preserve"> в том числе представителями предпринимательского и экспертного сообщества, которые были учтены при дальнейшей доработке проектов НПА. </w:t>
      </w:r>
      <w:r w:rsidR="00227410" w:rsidRPr="0017129D">
        <w:rPr>
          <w:rFonts w:ascii="Times New Roman" w:eastAsia="Calibri" w:hAnsi="Times New Roman" w:cs="Times New Roman"/>
          <w:sz w:val="28"/>
          <w:szCs w:val="28"/>
        </w:rPr>
        <w:t>В частности, с учетом позиции Торгово-промышленной палаты Р</w:t>
      </w:r>
      <w:r w:rsidR="00CF2858" w:rsidRPr="0017129D">
        <w:rPr>
          <w:rFonts w:ascii="Times New Roman" w:eastAsia="Calibri" w:hAnsi="Times New Roman" w:cs="Times New Roman"/>
          <w:sz w:val="28"/>
          <w:szCs w:val="28"/>
        </w:rPr>
        <w:t xml:space="preserve">еспублики </w:t>
      </w:r>
      <w:r w:rsidR="00227410" w:rsidRPr="0017129D">
        <w:rPr>
          <w:rFonts w:ascii="Times New Roman" w:eastAsia="Calibri" w:hAnsi="Times New Roman" w:cs="Times New Roman"/>
          <w:sz w:val="28"/>
          <w:szCs w:val="28"/>
        </w:rPr>
        <w:t>Т</w:t>
      </w:r>
      <w:r w:rsidR="00CF2858" w:rsidRPr="0017129D">
        <w:rPr>
          <w:rFonts w:ascii="Times New Roman" w:eastAsia="Calibri" w:hAnsi="Times New Roman" w:cs="Times New Roman"/>
          <w:sz w:val="28"/>
          <w:szCs w:val="28"/>
        </w:rPr>
        <w:t>атарстан</w:t>
      </w:r>
      <w:r w:rsidR="00227410" w:rsidRPr="0017129D">
        <w:rPr>
          <w:rFonts w:ascii="Times New Roman" w:eastAsia="Calibri" w:hAnsi="Times New Roman" w:cs="Times New Roman"/>
          <w:sz w:val="28"/>
          <w:szCs w:val="28"/>
        </w:rPr>
        <w:t xml:space="preserve"> в текущем году были даны замечания к </w:t>
      </w:r>
      <w:r w:rsidR="00227410" w:rsidRPr="0017129D">
        <w:rPr>
          <w:rFonts w:ascii="Times New Roman" w:eastAsia="Times New Roman" w:hAnsi="Times New Roman" w:cs="Times New Roman"/>
          <w:sz w:val="28"/>
          <w:szCs w:val="28"/>
          <w:lang w:eastAsia="ru-RU"/>
        </w:rPr>
        <w:t xml:space="preserve">проекту постановления Кабинета Министров Республики Татарстан </w:t>
      </w:r>
      <w:r w:rsidR="0020489F" w:rsidRPr="0017129D">
        <w:rPr>
          <w:rFonts w:ascii="Times New Roman" w:eastAsia="Times New Roman" w:hAnsi="Times New Roman" w:cs="Times New Roman"/>
          <w:sz w:val="28"/>
          <w:szCs w:val="28"/>
          <w:lang w:eastAsia="ru-RU"/>
        </w:rPr>
        <w:t xml:space="preserve">«О внесении изменений в Положение о порядке определения размеров арендной платы за земельные участки, находящиеся в собственности Республики Татарстан и государственная собственность на которые не разграничена, утвержденное постановлением Кабинета Министров Республики Татарстан от 09.02.1995 № 74 «Об арендной плате за землю». </w:t>
      </w:r>
      <w:r w:rsidR="00F91763" w:rsidRPr="0017129D">
        <w:rPr>
          <w:rFonts w:ascii="Times New Roman" w:eastAsia="Calibri" w:hAnsi="Times New Roman" w:cs="Times New Roman"/>
          <w:sz w:val="28"/>
          <w:szCs w:val="28"/>
        </w:rPr>
        <w:t xml:space="preserve">В отношении </w:t>
      </w:r>
      <w:r w:rsidR="00612CBF" w:rsidRPr="0017129D">
        <w:rPr>
          <w:rFonts w:ascii="Times New Roman" w:eastAsia="Calibri" w:hAnsi="Times New Roman" w:cs="Times New Roman"/>
          <w:sz w:val="28"/>
          <w:szCs w:val="28"/>
        </w:rPr>
        <w:t>шести</w:t>
      </w:r>
      <w:r w:rsidR="00F91763" w:rsidRPr="0017129D">
        <w:rPr>
          <w:rFonts w:ascii="Times New Roman" w:eastAsia="Calibri" w:hAnsi="Times New Roman" w:cs="Times New Roman"/>
          <w:sz w:val="28"/>
          <w:szCs w:val="28"/>
        </w:rPr>
        <w:t xml:space="preserve"> законопроектов Р</w:t>
      </w:r>
      <w:r w:rsidR="00977BF4" w:rsidRPr="0017129D">
        <w:rPr>
          <w:rFonts w:ascii="Times New Roman" w:eastAsia="Calibri" w:hAnsi="Times New Roman" w:cs="Times New Roman"/>
          <w:sz w:val="28"/>
          <w:szCs w:val="28"/>
        </w:rPr>
        <w:t xml:space="preserve">еспублики </w:t>
      </w:r>
      <w:r w:rsidR="00F91763" w:rsidRPr="0017129D">
        <w:rPr>
          <w:rFonts w:ascii="Times New Roman" w:eastAsia="Calibri" w:hAnsi="Times New Roman" w:cs="Times New Roman"/>
          <w:sz w:val="28"/>
          <w:szCs w:val="28"/>
        </w:rPr>
        <w:t>Т</w:t>
      </w:r>
      <w:r w:rsidR="00977BF4" w:rsidRPr="0017129D">
        <w:rPr>
          <w:rFonts w:ascii="Times New Roman" w:eastAsia="Calibri" w:hAnsi="Times New Roman" w:cs="Times New Roman"/>
          <w:sz w:val="28"/>
          <w:szCs w:val="28"/>
        </w:rPr>
        <w:t>атарстан</w:t>
      </w:r>
      <w:r w:rsidR="00227410" w:rsidRPr="0017129D">
        <w:rPr>
          <w:rFonts w:ascii="Times New Roman" w:eastAsia="Calibri" w:hAnsi="Times New Roman" w:cs="Times New Roman"/>
          <w:sz w:val="28"/>
          <w:szCs w:val="28"/>
        </w:rPr>
        <w:t xml:space="preserve">, </w:t>
      </w:r>
      <w:r w:rsidR="005B58AA" w:rsidRPr="0017129D">
        <w:rPr>
          <w:rFonts w:ascii="Times New Roman" w:eastAsia="Calibri" w:hAnsi="Times New Roman" w:cs="Times New Roman"/>
          <w:sz w:val="28"/>
          <w:szCs w:val="28"/>
        </w:rPr>
        <w:t>(прошедших</w:t>
      </w:r>
      <w:r w:rsidR="00227410" w:rsidRPr="0017129D">
        <w:rPr>
          <w:rFonts w:ascii="Times New Roman" w:eastAsia="Calibri" w:hAnsi="Times New Roman" w:cs="Times New Roman"/>
          <w:sz w:val="28"/>
          <w:szCs w:val="28"/>
        </w:rPr>
        <w:t xml:space="preserve"> ОРВ в период с 201</w:t>
      </w:r>
      <w:r w:rsidR="0020489F" w:rsidRPr="0017129D">
        <w:rPr>
          <w:rFonts w:ascii="Times New Roman" w:eastAsia="Calibri" w:hAnsi="Times New Roman" w:cs="Times New Roman"/>
          <w:sz w:val="28"/>
          <w:szCs w:val="28"/>
        </w:rPr>
        <w:t>4</w:t>
      </w:r>
      <w:r w:rsidR="00227410" w:rsidRPr="0017129D">
        <w:rPr>
          <w:rFonts w:ascii="Times New Roman" w:eastAsia="Calibri" w:hAnsi="Times New Roman" w:cs="Times New Roman"/>
          <w:sz w:val="28"/>
          <w:szCs w:val="28"/>
        </w:rPr>
        <w:t xml:space="preserve"> по 201</w:t>
      </w:r>
      <w:r w:rsidR="0020489F" w:rsidRPr="0017129D">
        <w:rPr>
          <w:rFonts w:ascii="Times New Roman" w:eastAsia="Calibri" w:hAnsi="Times New Roman" w:cs="Times New Roman"/>
          <w:sz w:val="28"/>
          <w:szCs w:val="28"/>
        </w:rPr>
        <w:t>9</w:t>
      </w:r>
      <w:r w:rsidR="00227410" w:rsidRPr="0017129D">
        <w:rPr>
          <w:rFonts w:ascii="Times New Roman" w:eastAsia="Calibri" w:hAnsi="Times New Roman" w:cs="Times New Roman"/>
          <w:sz w:val="28"/>
          <w:szCs w:val="28"/>
        </w:rPr>
        <w:t xml:space="preserve"> годы</w:t>
      </w:r>
      <w:r w:rsidR="005B58AA" w:rsidRPr="0017129D">
        <w:rPr>
          <w:rFonts w:ascii="Times New Roman" w:eastAsia="Calibri" w:hAnsi="Times New Roman" w:cs="Times New Roman"/>
          <w:sz w:val="28"/>
          <w:szCs w:val="28"/>
        </w:rPr>
        <w:t>)</w:t>
      </w:r>
      <w:r w:rsidR="00227410" w:rsidRPr="0017129D">
        <w:rPr>
          <w:rFonts w:ascii="Times New Roman" w:eastAsia="Calibri" w:hAnsi="Times New Roman" w:cs="Times New Roman"/>
          <w:sz w:val="28"/>
          <w:szCs w:val="28"/>
        </w:rPr>
        <w:t>,</w:t>
      </w:r>
      <w:r w:rsidR="00F91763" w:rsidRPr="0017129D">
        <w:rPr>
          <w:rFonts w:ascii="Times New Roman" w:eastAsia="Calibri" w:hAnsi="Times New Roman" w:cs="Times New Roman"/>
          <w:sz w:val="28"/>
          <w:szCs w:val="28"/>
        </w:rPr>
        <w:t xml:space="preserve"> было принято решение о нецелесообразности их принятия</w:t>
      </w:r>
      <w:r w:rsidR="00067A57" w:rsidRPr="0017129D">
        <w:rPr>
          <w:rFonts w:ascii="Times New Roman" w:eastAsia="Calibri" w:hAnsi="Times New Roman" w:cs="Times New Roman"/>
          <w:sz w:val="28"/>
          <w:szCs w:val="28"/>
        </w:rPr>
        <w:t xml:space="preserve"> (</w:t>
      </w:r>
      <w:r w:rsidR="00227410" w:rsidRPr="0017129D">
        <w:rPr>
          <w:rFonts w:ascii="Times New Roman" w:eastAsia="Calibri" w:hAnsi="Times New Roman" w:cs="Times New Roman"/>
          <w:sz w:val="28"/>
          <w:szCs w:val="28"/>
        </w:rPr>
        <w:t xml:space="preserve">в том числе </w:t>
      </w:r>
      <w:r w:rsidR="00BB558D" w:rsidRPr="0017129D">
        <w:rPr>
          <w:rFonts w:ascii="Times New Roman" w:eastAsia="Calibri" w:hAnsi="Times New Roman" w:cs="Times New Roman"/>
          <w:sz w:val="28"/>
          <w:szCs w:val="28"/>
        </w:rPr>
        <w:t>проекты законов Республики Татарстан: «</w:t>
      </w:r>
      <w:r w:rsidR="00067A57" w:rsidRPr="0017129D">
        <w:rPr>
          <w:rFonts w:ascii="Times New Roman" w:eastAsia="Calibri" w:hAnsi="Times New Roman" w:cs="Times New Roman"/>
          <w:sz w:val="28"/>
          <w:szCs w:val="28"/>
        </w:rPr>
        <w:t>Об особых экономических зонах регионального уровня</w:t>
      </w:r>
      <w:r w:rsidR="00BB558D" w:rsidRPr="0017129D">
        <w:rPr>
          <w:rFonts w:ascii="Times New Roman" w:eastAsia="Calibri" w:hAnsi="Times New Roman" w:cs="Times New Roman"/>
          <w:sz w:val="28"/>
          <w:szCs w:val="28"/>
        </w:rPr>
        <w:t>»</w:t>
      </w:r>
      <w:r w:rsidR="00067A57" w:rsidRPr="0017129D">
        <w:rPr>
          <w:rFonts w:ascii="Times New Roman" w:eastAsia="Calibri" w:hAnsi="Times New Roman" w:cs="Times New Roman"/>
          <w:sz w:val="28"/>
          <w:szCs w:val="28"/>
        </w:rPr>
        <w:t xml:space="preserve">, </w:t>
      </w:r>
      <w:r w:rsidR="00BB558D" w:rsidRPr="0017129D">
        <w:rPr>
          <w:rFonts w:ascii="Times New Roman" w:eastAsia="Calibri" w:hAnsi="Times New Roman" w:cs="Times New Roman"/>
          <w:sz w:val="28"/>
          <w:szCs w:val="28"/>
        </w:rPr>
        <w:t>«</w:t>
      </w:r>
      <w:r w:rsidR="00067A57" w:rsidRPr="0017129D">
        <w:rPr>
          <w:rFonts w:ascii="Times New Roman" w:eastAsia="Calibri" w:hAnsi="Times New Roman" w:cs="Times New Roman"/>
          <w:sz w:val="28"/>
          <w:szCs w:val="28"/>
        </w:rPr>
        <w:t xml:space="preserve">О неотложных мерах по противодействию </w:t>
      </w:r>
      <w:proofErr w:type="spellStart"/>
      <w:r w:rsidR="00067A57" w:rsidRPr="0017129D">
        <w:rPr>
          <w:rFonts w:ascii="Times New Roman" w:eastAsia="Calibri" w:hAnsi="Times New Roman" w:cs="Times New Roman"/>
          <w:sz w:val="28"/>
          <w:szCs w:val="28"/>
        </w:rPr>
        <w:t>коллекторской</w:t>
      </w:r>
      <w:proofErr w:type="spellEnd"/>
      <w:r w:rsidR="00067A57" w:rsidRPr="0017129D">
        <w:rPr>
          <w:rFonts w:ascii="Times New Roman" w:eastAsia="Calibri" w:hAnsi="Times New Roman" w:cs="Times New Roman"/>
          <w:sz w:val="28"/>
          <w:szCs w:val="28"/>
        </w:rPr>
        <w:t xml:space="preserve"> деятельности</w:t>
      </w:r>
      <w:r w:rsidR="00BB558D" w:rsidRPr="0017129D">
        <w:rPr>
          <w:rFonts w:ascii="Times New Roman" w:eastAsia="Calibri" w:hAnsi="Times New Roman" w:cs="Times New Roman"/>
          <w:sz w:val="28"/>
          <w:szCs w:val="28"/>
        </w:rPr>
        <w:t>»</w:t>
      </w:r>
      <w:r w:rsidR="0020489F" w:rsidRPr="0017129D">
        <w:rPr>
          <w:rFonts w:ascii="Times New Roman" w:eastAsia="Calibri" w:hAnsi="Times New Roman" w:cs="Times New Roman"/>
          <w:sz w:val="28"/>
          <w:szCs w:val="28"/>
        </w:rPr>
        <w:t xml:space="preserve">, «О внесении изменения в статью 2 Закона Республики Татарстан «О дополнительных ограничениях времени,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 </w:t>
      </w:r>
      <w:r w:rsidR="00BB558D" w:rsidRPr="0017129D">
        <w:rPr>
          <w:rFonts w:ascii="Times New Roman" w:eastAsia="Calibri" w:hAnsi="Times New Roman" w:cs="Times New Roman"/>
          <w:sz w:val="28"/>
          <w:szCs w:val="28"/>
        </w:rPr>
        <w:t xml:space="preserve"> и </w:t>
      </w:r>
      <w:r w:rsidR="0020489F" w:rsidRPr="0017129D">
        <w:rPr>
          <w:rFonts w:ascii="Times New Roman" w:eastAsia="Calibri" w:hAnsi="Times New Roman" w:cs="Times New Roman"/>
          <w:sz w:val="28"/>
          <w:szCs w:val="28"/>
        </w:rPr>
        <w:t>иные</w:t>
      </w:r>
      <w:r w:rsidRPr="0017129D">
        <w:rPr>
          <w:rFonts w:ascii="Times New Roman" w:eastAsia="Calibri" w:hAnsi="Times New Roman" w:cs="Times New Roman"/>
          <w:sz w:val="28"/>
          <w:szCs w:val="28"/>
        </w:rPr>
        <w:t>).</w:t>
      </w:r>
    </w:p>
    <w:p w:rsidR="00AF3B4F" w:rsidRPr="0017129D" w:rsidRDefault="00AF3B4F" w:rsidP="00AF3B4F">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 xml:space="preserve">Кроме того, в рамках ОРВ </w:t>
      </w:r>
      <w:r w:rsidR="00227410" w:rsidRPr="0017129D">
        <w:rPr>
          <w:rFonts w:ascii="Times New Roman" w:eastAsia="Calibri" w:hAnsi="Times New Roman" w:cs="Times New Roman"/>
          <w:sz w:val="28"/>
          <w:szCs w:val="28"/>
        </w:rPr>
        <w:t xml:space="preserve">проводятся </w:t>
      </w:r>
      <w:r w:rsidRPr="0017129D">
        <w:rPr>
          <w:rFonts w:ascii="Times New Roman" w:eastAsia="Calibri" w:hAnsi="Times New Roman" w:cs="Times New Roman"/>
          <w:sz w:val="28"/>
          <w:szCs w:val="28"/>
        </w:rPr>
        <w:t>экспертиза</w:t>
      </w:r>
      <w:r w:rsidR="00227410" w:rsidRPr="0017129D">
        <w:rPr>
          <w:rFonts w:ascii="Times New Roman" w:eastAsia="Calibri" w:hAnsi="Times New Roman" w:cs="Times New Roman"/>
          <w:sz w:val="28"/>
          <w:szCs w:val="28"/>
        </w:rPr>
        <w:t xml:space="preserve"> и оценка фактического воздействия действующих </w:t>
      </w:r>
      <w:r w:rsidRPr="0017129D">
        <w:rPr>
          <w:rFonts w:ascii="Times New Roman" w:eastAsia="Calibri" w:hAnsi="Times New Roman" w:cs="Times New Roman"/>
          <w:sz w:val="28"/>
          <w:szCs w:val="28"/>
        </w:rPr>
        <w:t>НПА</w:t>
      </w:r>
      <w:r w:rsidR="00227410" w:rsidRPr="0017129D">
        <w:rPr>
          <w:rFonts w:ascii="Times New Roman" w:eastAsia="Calibri" w:hAnsi="Times New Roman" w:cs="Times New Roman"/>
          <w:sz w:val="28"/>
          <w:szCs w:val="28"/>
        </w:rPr>
        <w:t xml:space="preserve">, основной целью которых является выявление </w:t>
      </w:r>
      <w:r w:rsidRPr="0017129D">
        <w:rPr>
          <w:rFonts w:ascii="Times New Roman" w:eastAsia="Calibri" w:hAnsi="Times New Roman" w:cs="Times New Roman"/>
          <w:sz w:val="28"/>
          <w:szCs w:val="28"/>
        </w:rPr>
        <w:t xml:space="preserve">результативности (достижения изначально поставленных целей) и эффективности (оправданности с точки зрения выгод и издержек социальных групп) государственного регулирования с целью пересмотра, внесения изменений, отмены указанного акта или НПА более высокого уровня. </w:t>
      </w:r>
    </w:p>
    <w:p w:rsidR="00AF3B4F" w:rsidRPr="0017129D" w:rsidRDefault="00AF3B4F" w:rsidP="000F59D5">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Министерством экономики Республики Татарстан ежегодно направляется запрос в бизнес-объединения (Торгово-промышленная палата Республики Татарстан, Ассоциация предприятий и промышленников Республики Татарстан (региональное объединение работодателей), Татарстанское региональное Отделение общероссийской общественной организации «Деловая Россия», Татарстанско</w:t>
      </w:r>
      <w:r w:rsidR="0015159B" w:rsidRPr="0017129D">
        <w:rPr>
          <w:rFonts w:ascii="Times New Roman" w:eastAsia="Calibri" w:hAnsi="Times New Roman" w:cs="Times New Roman"/>
          <w:sz w:val="28"/>
          <w:szCs w:val="28"/>
        </w:rPr>
        <w:t>е</w:t>
      </w:r>
      <w:r w:rsidRPr="0017129D">
        <w:rPr>
          <w:rFonts w:ascii="Times New Roman" w:eastAsia="Calibri" w:hAnsi="Times New Roman" w:cs="Times New Roman"/>
          <w:sz w:val="28"/>
          <w:szCs w:val="28"/>
        </w:rPr>
        <w:t xml:space="preserve"> региональное отделение общероссийской общественной организации малого и среднего предпринимательства «О</w:t>
      </w:r>
      <w:r w:rsidR="00B006D0" w:rsidRPr="0017129D">
        <w:rPr>
          <w:rFonts w:ascii="Times New Roman" w:eastAsia="Calibri" w:hAnsi="Times New Roman" w:cs="Times New Roman"/>
          <w:sz w:val="28"/>
          <w:szCs w:val="28"/>
        </w:rPr>
        <w:t>пора России</w:t>
      </w:r>
      <w:r w:rsidRPr="0017129D">
        <w:rPr>
          <w:rFonts w:ascii="Times New Roman" w:eastAsia="Calibri" w:hAnsi="Times New Roman" w:cs="Times New Roman"/>
          <w:sz w:val="28"/>
          <w:szCs w:val="28"/>
        </w:rPr>
        <w:t>», Ассоциаци</w:t>
      </w:r>
      <w:r w:rsidR="008D664E" w:rsidRPr="0017129D">
        <w:rPr>
          <w:rFonts w:ascii="Times New Roman" w:eastAsia="Calibri" w:hAnsi="Times New Roman" w:cs="Times New Roman"/>
          <w:sz w:val="28"/>
          <w:szCs w:val="28"/>
        </w:rPr>
        <w:t>я</w:t>
      </w:r>
      <w:r w:rsidRPr="0017129D">
        <w:rPr>
          <w:rFonts w:ascii="Times New Roman" w:eastAsia="Calibri" w:hAnsi="Times New Roman" w:cs="Times New Roman"/>
          <w:sz w:val="28"/>
          <w:szCs w:val="28"/>
        </w:rPr>
        <w:t xml:space="preserve"> предприятий малого и среднего бизнеса</w:t>
      </w:r>
      <w:r w:rsidR="0015159B" w:rsidRPr="0017129D">
        <w:rPr>
          <w:rFonts w:ascii="Times New Roman" w:eastAsia="Calibri" w:hAnsi="Times New Roman" w:cs="Times New Roman"/>
          <w:sz w:val="28"/>
          <w:szCs w:val="28"/>
        </w:rPr>
        <w:t xml:space="preserve"> Республики Татарстан</w:t>
      </w:r>
      <w:r w:rsidRPr="0017129D">
        <w:rPr>
          <w:rFonts w:ascii="Times New Roman" w:eastAsia="Calibri" w:hAnsi="Times New Roman" w:cs="Times New Roman"/>
          <w:sz w:val="28"/>
          <w:szCs w:val="28"/>
        </w:rPr>
        <w:t xml:space="preserve">, </w:t>
      </w:r>
      <w:r w:rsidR="0015159B" w:rsidRPr="0017129D">
        <w:rPr>
          <w:rFonts w:ascii="Times New Roman" w:eastAsia="Calibri" w:hAnsi="Times New Roman" w:cs="Times New Roman"/>
          <w:sz w:val="28"/>
          <w:szCs w:val="28"/>
        </w:rPr>
        <w:t>Ассоциация фермеров и крестьянских подворий Татарстан)</w:t>
      </w:r>
      <w:r w:rsidRPr="0017129D">
        <w:rPr>
          <w:rFonts w:ascii="Times New Roman" w:eastAsia="Calibri" w:hAnsi="Times New Roman" w:cs="Times New Roman"/>
          <w:sz w:val="28"/>
          <w:szCs w:val="28"/>
        </w:rPr>
        <w:t xml:space="preserve"> для включения в план экспертиз действующи</w:t>
      </w:r>
      <w:r w:rsidR="004D3C4C" w:rsidRPr="0017129D">
        <w:rPr>
          <w:rFonts w:ascii="Times New Roman" w:eastAsia="Calibri" w:hAnsi="Times New Roman" w:cs="Times New Roman"/>
          <w:sz w:val="28"/>
          <w:szCs w:val="28"/>
        </w:rPr>
        <w:t>х</w:t>
      </w:r>
      <w:r w:rsidRPr="0017129D">
        <w:rPr>
          <w:rFonts w:ascii="Times New Roman" w:eastAsia="Calibri" w:hAnsi="Times New Roman" w:cs="Times New Roman"/>
          <w:sz w:val="28"/>
          <w:szCs w:val="28"/>
        </w:rPr>
        <w:t xml:space="preserve"> НПА</w:t>
      </w:r>
      <w:r w:rsidR="0015159B" w:rsidRPr="0017129D">
        <w:rPr>
          <w:rFonts w:ascii="Times New Roman" w:eastAsia="Calibri" w:hAnsi="Times New Roman" w:cs="Times New Roman"/>
          <w:sz w:val="28"/>
          <w:szCs w:val="28"/>
        </w:rPr>
        <w:t>.</w:t>
      </w:r>
    </w:p>
    <w:p w:rsidR="0020489F" w:rsidRPr="0017129D" w:rsidRDefault="00CA12DA" w:rsidP="000F59D5">
      <w:pPr>
        <w:spacing w:after="0"/>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lastRenderedPageBreak/>
        <w:t xml:space="preserve">В том числе с учетом предложений </w:t>
      </w:r>
      <w:r w:rsidR="0015159B" w:rsidRPr="0017129D">
        <w:rPr>
          <w:rFonts w:ascii="Times New Roman" w:eastAsia="Calibri" w:hAnsi="Times New Roman" w:cs="Times New Roman"/>
          <w:sz w:val="28"/>
          <w:szCs w:val="28"/>
        </w:rPr>
        <w:t xml:space="preserve">общественных объединений предпринимателей </w:t>
      </w:r>
      <w:r w:rsidRPr="0017129D">
        <w:rPr>
          <w:rFonts w:ascii="Times New Roman" w:eastAsia="Calibri" w:hAnsi="Times New Roman" w:cs="Times New Roman"/>
          <w:sz w:val="28"/>
          <w:szCs w:val="28"/>
        </w:rPr>
        <w:t xml:space="preserve">в текущем году </w:t>
      </w:r>
      <w:r w:rsidR="005333B5" w:rsidRPr="0017129D">
        <w:rPr>
          <w:rFonts w:ascii="Times New Roman" w:eastAsia="Calibri" w:hAnsi="Times New Roman" w:cs="Times New Roman"/>
          <w:sz w:val="28"/>
          <w:szCs w:val="28"/>
        </w:rPr>
        <w:t xml:space="preserve">проведена </w:t>
      </w:r>
      <w:r w:rsidR="00227410" w:rsidRPr="0017129D">
        <w:rPr>
          <w:rFonts w:ascii="Times New Roman" w:eastAsia="Calibri" w:hAnsi="Times New Roman" w:cs="Times New Roman"/>
          <w:sz w:val="28"/>
          <w:szCs w:val="28"/>
        </w:rPr>
        <w:t>оценка фа</w:t>
      </w:r>
      <w:r w:rsidR="005B58AA" w:rsidRPr="0017129D">
        <w:rPr>
          <w:rFonts w:ascii="Times New Roman" w:eastAsia="Calibri" w:hAnsi="Times New Roman" w:cs="Times New Roman"/>
          <w:sz w:val="28"/>
          <w:szCs w:val="28"/>
        </w:rPr>
        <w:t>к</w:t>
      </w:r>
      <w:r w:rsidR="00227410" w:rsidRPr="0017129D">
        <w:rPr>
          <w:rFonts w:ascii="Times New Roman" w:eastAsia="Calibri" w:hAnsi="Times New Roman" w:cs="Times New Roman"/>
          <w:sz w:val="28"/>
          <w:szCs w:val="28"/>
        </w:rPr>
        <w:t>тического воздействия</w:t>
      </w:r>
      <w:r w:rsidR="0020489F" w:rsidRPr="0017129D">
        <w:rPr>
          <w:rFonts w:ascii="Times New Roman" w:eastAsia="Calibri" w:hAnsi="Times New Roman" w:cs="Times New Roman"/>
          <w:sz w:val="28"/>
          <w:szCs w:val="28"/>
        </w:rPr>
        <w:t>:</w:t>
      </w:r>
    </w:p>
    <w:p w:rsidR="0020489F" w:rsidRPr="0017129D" w:rsidRDefault="0020489F" w:rsidP="0020489F">
      <w:pPr>
        <w:spacing w:after="0" w:line="240" w:lineRule="auto"/>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приказа Министерства транспорта и дорожного хозяйства Республики Татарстан от 09.03.2016 № 94 «Об утверждении Шкалы для оценки критериев заявок участников открытого конкурса на право осуществления перевозок по межмуниципальным маршрутам регулярных перевозок по территории Республики Татарстан»;</w:t>
      </w:r>
    </w:p>
    <w:p w:rsidR="0020489F" w:rsidRPr="0017129D" w:rsidRDefault="0020489F" w:rsidP="0020489F">
      <w:pPr>
        <w:spacing w:after="0" w:line="240" w:lineRule="auto"/>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постановления Кабинета Министров Республики Татарстан от 03.10.2016 № 708 «Об утверждении Правил использования геологической информации о недрах, обладателем которой является Республика Татарстан»;</w:t>
      </w:r>
    </w:p>
    <w:p w:rsidR="00D933CB" w:rsidRPr="0017129D" w:rsidRDefault="0020489F" w:rsidP="0020489F">
      <w:pPr>
        <w:spacing w:after="0" w:line="240" w:lineRule="auto"/>
        <w:ind w:firstLine="708"/>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постановления Кабинета Министров Республики Татарстан от 13.08.2016 №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 землях и земельных участках, государственная собственность на которые не разграничена»,</w:t>
      </w:r>
    </w:p>
    <w:p w:rsidR="00F91763" w:rsidRPr="0017129D" w:rsidRDefault="005B58AA" w:rsidP="00D933CB">
      <w:pPr>
        <w:spacing w:after="0" w:line="240" w:lineRule="auto"/>
        <w:jc w:val="both"/>
        <w:rPr>
          <w:rFonts w:ascii="Calibri" w:eastAsia="Times New Roman" w:hAnsi="Calibri" w:cs="Times New Roman"/>
          <w:color w:val="000000"/>
          <w:lang w:eastAsia="ru-RU"/>
        </w:rPr>
      </w:pPr>
      <w:r w:rsidRPr="0017129D">
        <w:rPr>
          <w:rFonts w:ascii="Times New Roman" w:eastAsia="Calibri" w:hAnsi="Times New Roman" w:cs="Times New Roman"/>
          <w:sz w:val="28"/>
          <w:szCs w:val="28"/>
        </w:rPr>
        <w:t>регулирован</w:t>
      </w:r>
      <w:r w:rsidR="0020489F" w:rsidRPr="0017129D">
        <w:rPr>
          <w:rFonts w:ascii="Times New Roman" w:eastAsia="Calibri" w:hAnsi="Times New Roman" w:cs="Times New Roman"/>
          <w:sz w:val="28"/>
          <w:szCs w:val="28"/>
        </w:rPr>
        <w:t>ие было признано целесообразным</w:t>
      </w:r>
      <w:r w:rsidR="00227410" w:rsidRPr="0017129D">
        <w:rPr>
          <w:rFonts w:ascii="Times New Roman" w:eastAsia="Calibri" w:hAnsi="Times New Roman" w:cs="Times New Roman"/>
          <w:sz w:val="28"/>
          <w:szCs w:val="28"/>
        </w:rPr>
        <w:t xml:space="preserve">. </w:t>
      </w:r>
    </w:p>
    <w:p w:rsidR="000673B8" w:rsidRPr="0017129D" w:rsidRDefault="00227410" w:rsidP="000F59D5">
      <w:pPr>
        <w:spacing w:after="0"/>
        <w:ind w:firstLine="709"/>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 xml:space="preserve">Кроме того, </w:t>
      </w:r>
      <w:r w:rsidR="000673B8" w:rsidRPr="0017129D">
        <w:rPr>
          <w:rFonts w:ascii="Times New Roman" w:eastAsia="Calibri" w:hAnsi="Times New Roman" w:cs="Times New Roman"/>
          <w:sz w:val="28"/>
          <w:szCs w:val="28"/>
        </w:rPr>
        <w:t xml:space="preserve">1 января 2015 года </w:t>
      </w:r>
      <w:r w:rsidR="00714311" w:rsidRPr="0017129D">
        <w:rPr>
          <w:rFonts w:ascii="Times New Roman" w:eastAsia="Calibri" w:hAnsi="Times New Roman" w:cs="Times New Roman"/>
          <w:sz w:val="28"/>
          <w:szCs w:val="28"/>
        </w:rPr>
        <w:t>процедура ОРВ проводится в отношении проектов муниципальны</w:t>
      </w:r>
      <w:r w:rsidR="00813673" w:rsidRPr="0017129D">
        <w:rPr>
          <w:rFonts w:ascii="Times New Roman" w:eastAsia="Calibri" w:hAnsi="Times New Roman" w:cs="Times New Roman"/>
          <w:sz w:val="28"/>
          <w:szCs w:val="28"/>
        </w:rPr>
        <w:t>х</w:t>
      </w:r>
      <w:r w:rsidR="00714311" w:rsidRPr="0017129D">
        <w:rPr>
          <w:rFonts w:ascii="Times New Roman" w:eastAsia="Calibri" w:hAnsi="Times New Roman" w:cs="Times New Roman"/>
          <w:sz w:val="28"/>
          <w:szCs w:val="28"/>
        </w:rPr>
        <w:t xml:space="preserve"> правовых актов </w:t>
      </w:r>
      <w:r w:rsidR="000673B8" w:rsidRPr="0017129D">
        <w:rPr>
          <w:rFonts w:ascii="Times New Roman" w:eastAsia="Calibri" w:hAnsi="Times New Roman" w:cs="Times New Roman"/>
          <w:sz w:val="28"/>
          <w:szCs w:val="28"/>
        </w:rPr>
        <w:t xml:space="preserve">в муниципальном образовании г. Казань. </w:t>
      </w:r>
      <w:r w:rsidR="00987D5A" w:rsidRPr="0017129D">
        <w:rPr>
          <w:rFonts w:ascii="Times New Roman" w:eastAsia="Calibri" w:hAnsi="Times New Roman" w:cs="Times New Roman"/>
          <w:sz w:val="28"/>
          <w:szCs w:val="28"/>
        </w:rPr>
        <w:t xml:space="preserve">За </w:t>
      </w:r>
      <w:r w:rsidR="005D194B" w:rsidRPr="0017129D">
        <w:rPr>
          <w:rFonts w:ascii="Times New Roman" w:eastAsia="Calibri" w:hAnsi="Times New Roman" w:cs="Times New Roman"/>
          <w:sz w:val="28"/>
          <w:szCs w:val="28"/>
        </w:rPr>
        <w:t>три</w:t>
      </w:r>
      <w:r w:rsidR="00987D5A" w:rsidRPr="0017129D">
        <w:rPr>
          <w:rFonts w:ascii="Times New Roman" w:eastAsia="Calibri" w:hAnsi="Times New Roman" w:cs="Times New Roman"/>
          <w:sz w:val="28"/>
          <w:szCs w:val="28"/>
        </w:rPr>
        <w:t xml:space="preserve"> года</w:t>
      </w:r>
      <w:r w:rsidR="000673B8" w:rsidRPr="0017129D">
        <w:rPr>
          <w:rFonts w:ascii="Times New Roman" w:eastAsia="Calibri" w:hAnsi="Times New Roman" w:cs="Times New Roman"/>
          <w:sz w:val="28"/>
          <w:szCs w:val="28"/>
        </w:rPr>
        <w:t xml:space="preserve"> </w:t>
      </w:r>
      <w:r w:rsidR="00977BF4" w:rsidRPr="0017129D">
        <w:rPr>
          <w:rFonts w:ascii="Times New Roman" w:eastAsia="Calibri" w:hAnsi="Times New Roman" w:cs="Times New Roman"/>
          <w:sz w:val="28"/>
          <w:szCs w:val="28"/>
        </w:rPr>
        <w:t>ОРВ</w:t>
      </w:r>
      <w:r w:rsidR="000673B8" w:rsidRPr="0017129D">
        <w:rPr>
          <w:rFonts w:ascii="Times New Roman" w:eastAsia="Calibri" w:hAnsi="Times New Roman" w:cs="Times New Roman"/>
          <w:sz w:val="28"/>
          <w:szCs w:val="28"/>
        </w:rPr>
        <w:t xml:space="preserve"> проведена в отношении </w:t>
      </w:r>
      <w:r w:rsidR="002E6FF5" w:rsidRPr="0017129D">
        <w:rPr>
          <w:rFonts w:ascii="Times New Roman" w:eastAsia="Calibri" w:hAnsi="Times New Roman" w:cs="Times New Roman"/>
          <w:sz w:val="28"/>
          <w:szCs w:val="28"/>
        </w:rPr>
        <w:t xml:space="preserve">более </w:t>
      </w:r>
      <w:r w:rsidR="005333B5" w:rsidRPr="0017129D">
        <w:rPr>
          <w:rFonts w:ascii="Times New Roman" w:eastAsia="Calibri" w:hAnsi="Times New Roman" w:cs="Times New Roman"/>
          <w:sz w:val="28"/>
          <w:szCs w:val="28"/>
        </w:rPr>
        <w:t xml:space="preserve">180 </w:t>
      </w:r>
      <w:r w:rsidR="000673B8" w:rsidRPr="0017129D">
        <w:rPr>
          <w:rFonts w:ascii="Times New Roman" w:eastAsia="Calibri" w:hAnsi="Times New Roman" w:cs="Times New Roman"/>
          <w:sz w:val="28"/>
          <w:szCs w:val="28"/>
        </w:rPr>
        <w:t xml:space="preserve">муниципальных </w:t>
      </w:r>
      <w:r w:rsidR="00977BF4" w:rsidRPr="0017129D">
        <w:rPr>
          <w:rFonts w:ascii="Times New Roman" w:eastAsia="Calibri" w:hAnsi="Times New Roman" w:cs="Times New Roman"/>
          <w:sz w:val="28"/>
          <w:szCs w:val="28"/>
        </w:rPr>
        <w:t>НПА</w:t>
      </w:r>
      <w:r w:rsidR="000673B8" w:rsidRPr="0017129D">
        <w:rPr>
          <w:rFonts w:ascii="Times New Roman" w:eastAsia="Calibri" w:hAnsi="Times New Roman" w:cs="Times New Roman"/>
          <w:sz w:val="28"/>
          <w:szCs w:val="28"/>
        </w:rPr>
        <w:t>.</w:t>
      </w:r>
      <w:r w:rsidR="00AF3B4F" w:rsidRPr="0017129D">
        <w:t xml:space="preserve"> </w:t>
      </w:r>
      <w:r w:rsidR="00813673" w:rsidRPr="0017129D">
        <w:rPr>
          <w:rFonts w:ascii="Times New Roman" w:eastAsia="Calibri" w:hAnsi="Times New Roman" w:cs="Times New Roman"/>
          <w:sz w:val="28"/>
          <w:szCs w:val="28"/>
        </w:rPr>
        <w:t xml:space="preserve">Одной </w:t>
      </w:r>
      <w:r w:rsidR="00AF3B4F" w:rsidRPr="0017129D">
        <w:rPr>
          <w:rFonts w:ascii="Times New Roman" w:eastAsia="Calibri" w:hAnsi="Times New Roman" w:cs="Times New Roman"/>
          <w:sz w:val="28"/>
          <w:szCs w:val="28"/>
        </w:rPr>
        <w:t>из ярких практик проведения ОРВ стало рассмотрение проекта решения Казанской городской Думы «О внесении изменений в решение Казанской городской Думы от 26.11.2009 №9-44 «О размещении рекламных конструкций в городе Казани»»</w:t>
      </w:r>
      <w:r w:rsidR="00813673" w:rsidRPr="0017129D">
        <w:rPr>
          <w:rFonts w:ascii="Times New Roman" w:eastAsia="Calibri" w:hAnsi="Times New Roman" w:cs="Times New Roman"/>
          <w:sz w:val="28"/>
          <w:szCs w:val="28"/>
        </w:rPr>
        <w:t>,</w:t>
      </w:r>
      <w:r w:rsidR="00AF3B4F" w:rsidRPr="0017129D">
        <w:rPr>
          <w:rFonts w:ascii="Times New Roman" w:eastAsia="Calibri" w:hAnsi="Times New Roman" w:cs="Times New Roman"/>
          <w:sz w:val="28"/>
          <w:szCs w:val="28"/>
        </w:rPr>
        <w:t xml:space="preserve"> внесенного Управлением наружной рекламы и информации Исполнительного комитета </w:t>
      </w:r>
      <w:r w:rsidR="00813673" w:rsidRPr="0017129D">
        <w:rPr>
          <w:rFonts w:ascii="Times New Roman" w:eastAsia="Calibri" w:hAnsi="Times New Roman" w:cs="Times New Roman"/>
          <w:sz w:val="28"/>
          <w:szCs w:val="28"/>
        </w:rPr>
        <w:t xml:space="preserve">муниципального образования </w:t>
      </w:r>
      <w:r w:rsidR="00AF3B4F" w:rsidRPr="0017129D">
        <w:rPr>
          <w:rFonts w:ascii="Times New Roman" w:eastAsia="Calibri" w:hAnsi="Times New Roman" w:cs="Times New Roman"/>
          <w:sz w:val="28"/>
          <w:szCs w:val="28"/>
        </w:rPr>
        <w:t xml:space="preserve">г.Казани. Проект НПА был разработан с целью поддержки рекламной отрасли в период экономического кризиса путем введения понижающего коэффициента при расчете размера платы по договорам на установку и эксплуатацию рекламных конструкций. По итогам публичных консультаций </w:t>
      </w:r>
      <w:r w:rsidR="00813673" w:rsidRPr="0017129D">
        <w:rPr>
          <w:rFonts w:ascii="Times New Roman" w:eastAsia="Calibri" w:hAnsi="Times New Roman" w:cs="Times New Roman"/>
          <w:sz w:val="28"/>
          <w:szCs w:val="28"/>
        </w:rPr>
        <w:t xml:space="preserve">по проекту </w:t>
      </w:r>
      <w:r w:rsidR="00AF3B4F" w:rsidRPr="0017129D">
        <w:rPr>
          <w:rFonts w:ascii="Times New Roman" w:eastAsia="Calibri" w:hAnsi="Times New Roman" w:cs="Times New Roman"/>
          <w:sz w:val="28"/>
          <w:szCs w:val="28"/>
        </w:rPr>
        <w:t>было принято положительное решение.</w:t>
      </w:r>
    </w:p>
    <w:p w:rsidR="005D194B" w:rsidRPr="0017129D" w:rsidRDefault="00714311" w:rsidP="005D194B">
      <w:pPr>
        <w:spacing w:after="0"/>
        <w:ind w:firstLine="709"/>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С</w:t>
      </w:r>
      <w:r w:rsidR="005D194B" w:rsidRPr="0017129D">
        <w:rPr>
          <w:rFonts w:ascii="Times New Roman" w:eastAsia="Calibri" w:hAnsi="Times New Roman" w:cs="Times New Roman"/>
          <w:sz w:val="28"/>
          <w:szCs w:val="28"/>
        </w:rPr>
        <w:t xml:space="preserve"> 1 января 2017 года проведение процедуры ОРВ стало обязательным для муниципальных образований республики, в которых число субъектов малого и среднего предпринимательства на территории муниципального района, городского округа республики на десять тысяч человек постоянного населения муниципального района, городского округа республики составляет не менее 250 единиц.</w:t>
      </w:r>
      <w:r w:rsidRPr="0017129D">
        <w:rPr>
          <w:rFonts w:ascii="Times New Roman" w:eastAsia="Calibri" w:hAnsi="Times New Roman" w:cs="Times New Roman"/>
          <w:sz w:val="28"/>
          <w:szCs w:val="28"/>
        </w:rPr>
        <w:t xml:space="preserve"> В настоящее время в перечень входит </w:t>
      </w:r>
      <w:r w:rsidR="005333B5" w:rsidRPr="0017129D">
        <w:rPr>
          <w:rFonts w:ascii="Times New Roman" w:eastAsia="Calibri" w:hAnsi="Times New Roman" w:cs="Times New Roman"/>
          <w:sz w:val="28"/>
          <w:szCs w:val="28"/>
        </w:rPr>
        <w:t>2</w:t>
      </w:r>
      <w:r w:rsidR="00D933CB" w:rsidRPr="0017129D">
        <w:rPr>
          <w:rFonts w:ascii="Times New Roman" w:eastAsia="Calibri" w:hAnsi="Times New Roman" w:cs="Times New Roman"/>
          <w:sz w:val="28"/>
          <w:szCs w:val="28"/>
        </w:rPr>
        <w:t>7</w:t>
      </w:r>
      <w:r w:rsidR="005333B5" w:rsidRPr="0017129D">
        <w:rPr>
          <w:rFonts w:ascii="Times New Roman" w:eastAsia="Calibri" w:hAnsi="Times New Roman" w:cs="Times New Roman"/>
          <w:sz w:val="28"/>
          <w:szCs w:val="28"/>
        </w:rPr>
        <w:t xml:space="preserve"> </w:t>
      </w:r>
      <w:r w:rsidRPr="0017129D">
        <w:rPr>
          <w:rFonts w:ascii="Times New Roman" w:eastAsia="Calibri" w:hAnsi="Times New Roman" w:cs="Times New Roman"/>
          <w:sz w:val="28"/>
          <w:szCs w:val="28"/>
        </w:rPr>
        <w:t xml:space="preserve">районов и </w:t>
      </w:r>
      <w:r w:rsidR="00BB558D" w:rsidRPr="0017129D">
        <w:rPr>
          <w:rFonts w:ascii="Times New Roman" w:eastAsia="Calibri" w:hAnsi="Times New Roman" w:cs="Times New Roman"/>
          <w:sz w:val="28"/>
          <w:szCs w:val="28"/>
        </w:rPr>
        <w:t xml:space="preserve">один </w:t>
      </w:r>
      <w:r w:rsidRPr="0017129D">
        <w:rPr>
          <w:rFonts w:ascii="Times New Roman" w:eastAsia="Calibri" w:hAnsi="Times New Roman" w:cs="Times New Roman"/>
          <w:sz w:val="28"/>
          <w:szCs w:val="28"/>
        </w:rPr>
        <w:t>городской округ.</w:t>
      </w:r>
    </w:p>
    <w:p w:rsidR="0058396C" w:rsidRPr="0017129D" w:rsidRDefault="0058396C" w:rsidP="0058396C">
      <w:pPr>
        <w:spacing w:after="0"/>
        <w:ind w:firstLine="709"/>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В</w:t>
      </w:r>
      <w:r w:rsidR="00714311" w:rsidRPr="0017129D">
        <w:rPr>
          <w:rFonts w:ascii="Times New Roman" w:eastAsia="Calibri" w:hAnsi="Times New Roman" w:cs="Times New Roman"/>
          <w:sz w:val="28"/>
          <w:szCs w:val="28"/>
        </w:rPr>
        <w:t>о всех</w:t>
      </w:r>
      <w:r w:rsidRPr="0017129D">
        <w:rPr>
          <w:rFonts w:ascii="Times New Roman" w:eastAsia="Calibri" w:hAnsi="Times New Roman" w:cs="Times New Roman"/>
          <w:sz w:val="28"/>
          <w:szCs w:val="28"/>
        </w:rPr>
        <w:t xml:space="preserve"> муниципальных образованиях, включенны</w:t>
      </w:r>
      <w:r w:rsidR="005F765C" w:rsidRPr="0017129D">
        <w:rPr>
          <w:rFonts w:ascii="Times New Roman" w:eastAsia="Calibri" w:hAnsi="Times New Roman" w:cs="Times New Roman"/>
          <w:sz w:val="28"/>
          <w:szCs w:val="28"/>
        </w:rPr>
        <w:t>х</w:t>
      </w:r>
      <w:r w:rsidRPr="0017129D">
        <w:rPr>
          <w:rFonts w:ascii="Times New Roman" w:eastAsia="Calibri" w:hAnsi="Times New Roman" w:cs="Times New Roman"/>
          <w:sz w:val="28"/>
          <w:szCs w:val="28"/>
        </w:rPr>
        <w:t xml:space="preserve"> в перечень, приняты </w:t>
      </w:r>
      <w:r w:rsidR="00BB558D" w:rsidRPr="0017129D">
        <w:rPr>
          <w:rFonts w:ascii="Times New Roman" w:eastAsia="Calibri" w:hAnsi="Times New Roman" w:cs="Times New Roman"/>
          <w:sz w:val="28"/>
          <w:szCs w:val="28"/>
        </w:rPr>
        <w:t xml:space="preserve">НПА, </w:t>
      </w:r>
      <w:r w:rsidRPr="0017129D">
        <w:rPr>
          <w:rFonts w:ascii="Times New Roman" w:eastAsia="Calibri" w:hAnsi="Times New Roman" w:cs="Times New Roman"/>
          <w:sz w:val="28"/>
          <w:szCs w:val="28"/>
        </w:rPr>
        <w:t xml:space="preserve">регулирующие проведение процедуры ОРВ в отношении муниципальных </w:t>
      </w:r>
      <w:r w:rsidR="00BB558D" w:rsidRPr="0017129D">
        <w:rPr>
          <w:rFonts w:ascii="Times New Roman" w:eastAsia="Calibri" w:hAnsi="Times New Roman" w:cs="Times New Roman"/>
          <w:sz w:val="28"/>
          <w:szCs w:val="28"/>
        </w:rPr>
        <w:t>НПА</w:t>
      </w:r>
      <w:r w:rsidRPr="0017129D">
        <w:rPr>
          <w:rFonts w:ascii="Times New Roman" w:eastAsia="Calibri" w:hAnsi="Times New Roman" w:cs="Times New Roman"/>
          <w:sz w:val="28"/>
          <w:szCs w:val="28"/>
        </w:rPr>
        <w:t xml:space="preserve">, затрагивающих интересы предпринимателей. За </w:t>
      </w:r>
      <w:r w:rsidR="00227410" w:rsidRPr="0017129D">
        <w:rPr>
          <w:rFonts w:ascii="Times New Roman" w:eastAsia="Calibri" w:hAnsi="Times New Roman" w:cs="Times New Roman"/>
          <w:sz w:val="28"/>
          <w:szCs w:val="28"/>
        </w:rPr>
        <w:t xml:space="preserve">9 </w:t>
      </w:r>
      <w:proofErr w:type="gramStart"/>
      <w:r w:rsidR="00227410" w:rsidRPr="0017129D">
        <w:rPr>
          <w:rFonts w:ascii="Times New Roman" w:eastAsia="Calibri" w:hAnsi="Times New Roman" w:cs="Times New Roman"/>
          <w:sz w:val="28"/>
          <w:szCs w:val="28"/>
        </w:rPr>
        <w:lastRenderedPageBreak/>
        <w:t xml:space="preserve">месяцев </w:t>
      </w:r>
      <w:r w:rsidRPr="0017129D">
        <w:rPr>
          <w:rFonts w:ascii="Times New Roman" w:eastAsia="Calibri" w:hAnsi="Times New Roman" w:cs="Times New Roman"/>
          <w:sz w:val="28"/>
          <w:szCs w:val="28"/>
        </w:rPr>
        <w:t xml:space="preserve"> </w:t>
      </w:r>
      <w:r w:rsidR="00227410" w:rsidRPr="0017129D">
        <w:rPr>
          <w:rFonts w:ascii="Times New Roman" w:eastAsia="Calibri" w:hAnsi="Times New Roman" w:cs="Times New Roman"/>
          <w:sz w:val="28"/>
          <w:szCs w:val="28"/>
        </w:rPr>
        <w:t>201</w:t>
      </w:r>
      <w:r w:rsidR="00D933CB" w:rsidRPr="0017129D">
        <w:rPr>
          <w:rFonts w:ascii="Times New Roman" w:eastAsia="Calibri" w:hAnsi="Times New Roman" w:cs="Times New Roman"/>
          <w:sz w:val="28"/>
          <w:szCs w:val="28"/>
        </w:rPr>
        <w:t>9</w:t>
      </w:r>
      <w:proofErr w:type="gramEnd"/>
      <w:r w:rsidR="00227410" w:rsidRPr="0017129D">
        <w:rPr>
          <w:rFonts w:ascii="Times New Roman" w:eastAsia="Calibri" w:hAnsi="Times New Roman" w:cs="Times New Roman"/>
          <w:sz w:val="28"/>
          <w:szCs w:val="28"/>
        </w:rPr>
        <w:t xml:space="preserve"> </w:t>
      </w:r>
      <w:r w:rsidR="00BB558D" w:rsidRPr="0017129D">
        <w:rPr>
          <w:rFonts w:ascii="Times New Roman" w:eastAsia="Calibri" w:hAnsi="Times New Roman" w:cs="Times New Roman"/>
          <w:sz w:val="28"/>
          <w:szCs w:val="28"/>
        </w:rPr>
        <w:t xml:space="preserve">года </w:t>
      </w:r>
      <w:r w:rsidR="005F765C" w:rsidRPr="0017129D">
        <w:rPr>
          <w:rFonts w:ascii="Times New Roman" w:eastAsia="Calibri" w:hAnsi="Times New Roman" w:cs="Times New Roman"/>
          <w:sz w:val="28"/>
          <w:szCs w:val="28"/>
        </w:rPr>
        <w:t xml:space="preserve">процедура </w:t>
      </w:r>
      <w:r w:rsidRPr="0017129D">
        <w:rPr>
          <w:rFonts w:ascii="Times New Roman" w:eastAsia="Calibri" w:hAnsi="Times New Roman" w:cs="Times New Roman"/>
          <w:sz w:val="28"/>
          <w:szCs w:val="28"/>
        </w:rPr>
        <w:t>ОРВ проведен</w:t>
      </w:r>
      <w:r w:rsidR="005F765C" w:rsidRPr="0017129D">
        <w:rPr>
          <w:rFonts w:ascii="Times New Roman" w:eastAsia="Calibri" w:hAnsi="Times New Roman" w:cs="Times New Roman"/>
          <w:sz w:val="28"/>
          <w:szCs w:val="28"/>
        </w:rPr>
        <w:t>а</w:t>
      </w:r>
      <w:r w:rsidRPr="0017129D">
        <w:rPr>
          <w:rFonts w:ascii="Times New Roman" w:eastAsia="Calibri" w:hAnsi="Times New Roman" w:cs="Times New Roman"/>
          <w:sz w:val="28"/>
          <w:szCs w:val="28"/>
        </w:rPr>
        <w:t xml:space="preserve"> в отношении </w:t>
      </w:r>
      <w:r w:rsidR="002236A5" w:rsidRPr="002236A5">
        <w:rPr>
          <w:rFonts w:ascii="Times New Roman" w:eastAsia="Calibri" w:hAnsi="Times New Roman" w:cs="Times New Roman"/>
          <w:sz w:val="28"/>
          <w:szCs w:val="28"/>
        </w:rPr>
        <w:t>4</w:t>
      </w:r>
      <w:bookmarkStart w:id="0" w:name="_GoBack"/>
      <w:bookmarkEnd w:id="0"/>
      <w:r w:rsidR="00227410" w:rsidRPr="0017129D">
        <w:rPr>
          <w:rFonts w:ascii="Times New Roman" w:eastAsia="Calibri" w:hAnsi="Times New Roman" w:cs="Times New Roman"/>
          <w:sz w:val="28"/>
          <w:szCs w:val="28"/>
        </w:rPr>
        <w:t xml:space="preserve"> </w:t>
      </w:r>
      <w:r w:rsidR="00714311" w:rsidRPr="0017129D">
        <w:rPr>
          <w:rFonts w:ascii="Times New Roman" w:eastAsia="Calibri" w:hAnsi="Times New Roman" w:cs="Times New Roman"/>
          <w:sz w:val="28"/>
          <w:szCs w:val="28"/>
        </w:rPr>
        <w:t xml:space="preserve">муниципальных </w:t>
      </w:r>
      <w:r w:rsidRPr="0017129D">
        <w:rPr>
          <w:rFonts w:ascii="Times New Roman" w:eastAsia="Calibri" w:hAnsi="Times New Roman" w:cs="Times New Roman"/>
          <w:sz w:val="28"/>
          <w:szCs w:val="28"/>
        </w:rPr>
        <w:t>НПА.</w:t>
      </w:r>
    </w:p>
    <w:p w:rsidR="000E618D" w:rsidRPr="0017129D" w:rsidRDefault="001C626B" w:rsidP="000E618D">
      <w:pPr>
        <w:spacing w:after="0"/>
        <w:ind w:firstLine="709"/>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Кроме того, республика активно принимает участие в публичных консультациях по проектам федеральных нормативных правовых актов.</w:t>
      </w:r>
      <w:r w:rsidR="00266703" w:rsidRPr="0017129D">
        <w:rPr>
          <w:rFonts w:ascii="Times New Roman" w:eastAsia="Calibri" w:hAnsi="Times New Roman" w:cs="Times New Roman"/>
          <w:sz w:val="28"/>
          <w:szCs w:val="28"/>
        </w:rPr>
        <w:t xml:space="preserve"> </w:t>
      </w:r>
      <w:r w:rsidR="000E618D" w:rsidRPr="0017129D">
        <w:rPr>
          <w:rFonts w:ascii="Times New Roman" w:eastAsia="Calibri" w:hAnsi="Times New Roman" w:cs="Times New Roman"/>
          <w:sz w:val="28"/>
          <w:szCs w:val="28"/>
        </w:rPr>
        <w:t xml:space="preserve">В текущем </w:t>
      </w:r>
      <w:proofErr w:type="gramStart"/>
      <w:r w:rsidR="000E618D" w:rsidRPr="0017129D">
        <w:rPr>
          <w:rFonts w:ascii="Times New Roman" w:eastAsia="Calibri" w:hAnsi="Times New Roman" w:cs="Times New Roman"/>
          <w:sz w:val="28"/>
          <w:szCs w:val="28"/>
        </w:rPr>
        <w:t>году  были</w:t>
      </w:r>
      <w:proofErr w:type="gramEnd"/>
      <w:r w:rsidR="000E618D" w:rsidRPr="0017129D">
        <w:rPr>
          <w:rFonts w:ascii="Times New Roman" w:eastAsia="Calibri" w:hAnsi="Times New Roman" w:cs="Times New Roman"/>
          <w:sz w:val="28"/>
          <w:szCs w:val="28"/>
        </w:rPr>
        <w:t xml:space="preserve"> рассмотрены  15 проектов,</w:t>
      </w:r>
      <w:r w:rsidR="002E4504" w:rsidRPr="0017129D">
        <w:rPr>
          <w:rFonts w:ascii="Times New Roman" w:eastAsia="Calibri" w:hAnsi="Times New Roman" w:cs="Times New Roman"/>
          <w:sz w:val="28"/>
          <w:szCs w:val="28"/>
        </w:rPr>
        <w:t xml:space="preserve"> </w:t>
      </w:r>
      <w:r w:rsidR="00266703" w:rsidRPr="0017129D">
        <w:rPr>
          <w:rFonts w:ascii="Times New Roman" w:eastAsia="Calibri" w:hAnsi="Times New Roman" w:cs="Times New Roman"/>
          <w:sz w:val="28"/>
          <w:szCs w:val="28"/>
        </w:rPr>
        <w:t>с учетом позиции республики</w:t>
      </w:r>
      <w:r w:rsidR="000E618D" w:rsidRPr="0017129D">
        <w:rPr>
          <w:rFonts w:ascii="Times New Roman" w:eastAsia="Calibri" w:hAnsi="Times New Roman" w:cs="Times New Roman"/>
          <w:sz w:val="28"/>
          <w:szCs w:val="28"/>
        </w:rPr>
        <w:t xml:space="preserve"> в дальнейшем </w:t>
      </w:r>
      <w:r w:rsidR="00266703" w:rsidRPr="0017129D">
        <w:rPr>
          <w:rFonts w:ascii="Times New Roman" w:eastAsia="Calibri" w:hAnsi="Times New Roman" w:cs="Times New Roman"/>
          <w:sz w:val="28"/>
          <w:szCs w:val="28"/>
        </w:rPr>
        <w:t>был</w:t>
      </w:r>
      <w:r w:rsidR="000E618D" w:rsidRPr="0017129D">
        <w:rPr>
          <w:rFonts w:ascii="Times New Roman" w:eastAsia="Calibri" w:hAnsi="Times New Roman" w:cs="Times New Roman"/>
          <w:sz w:val="28"/>
          <w:szCs w:val="28"/>
        </w:rPr>
        <w:t>и</w:t>
      </w:r>
      <w:r w:rsidR="005B58AA" w:rsidRPr="0017129D">
        <w:rPr>
          <w:rFonts w:ascii="Times New Roman" w:eastAsia="Calibri" w:hAnsi="Times New Roman" w:cs="Times New Roman"/>
          <w:sz w:val="28"/>
          <w:szCs w:val="28"/>
        </w:rPr>
        <w:t xml:space="preserve"> сформирован</w:t>
      </w:r>
      <w:r w:rsidR="000E618D" w:rsidRPr="0017129D">
        <w:rPr>
          <w:rFonts w:ascii="Times New Roman" w:eastAsia="Calibri" w:hAnsi="Times New Roman" w:cs="Times New Roman"/>
          <w:sz w:val="28"/>
          <w:szCs w:val="28"/>
        </w:rPr>
        <w:t>ы</w:t>
      </w:r>
      <w:r w:rsidR="005B58AA" w:rsidRPr="0017129D">
        <w:rPr>
          <w:rFonts w:ascii="Times New Roman" w:eastAsia="Calibri" w:hAnsi="Times New Roman" w:cs="Times New Roman"/>
          <w:sz w:val="28"/>
          <w:szCs w:val="28"/>
        </w:rPr>
        <w:t xml:space="preserve"> отрицательн</w:t>
      </w:r>
      <w:r w:rsidR="000E618D" w:rsidRPr="0017129D">
        <w:rPr>
          <w:rFonts w:ascii="Times New Roman" w:eastAsia="Calibri" w:hAnsi="Times New Roman" w:cs="Times New Roman"/>
          <w:sz w:val="28"/>
          <w:szCs w:val="28"/>
        </w:rPr>
        <w:t>ы</w:t>
      </w:r>
      <w:r w:rsidR="005B58AA" w:rsidRPr="0017129D">
        <w:rPr>
          <w:rFonts w:ascii="Times New Roman" w:eastAsia="Calibri" w:hAnsi="Times New Roman" w:cs="Times New Roman"/>
          <w:sz w:val="28"/>
          <w:szCs w:val="28"/>
        </w:rPr>
        <w:t>е заключени</w:t>
      </w:r>
      <w:r w:rsidR="000E618D" w:rsidRPr="0017129D">
        <w:rPr>
          <w:rFonts w:ascii="Times New Roman" w:eastAsia="Calibri" w:hAnsi="Times New Roman" w:cs="Times New Roman"/>
          <w:sz w:val="28"/>
          <w:szCs w:val="28"/>
        </w:rPr>
        <w:t>я в отношении следующих проектов:</w:t>
      </w:r>
    </w:p>
    <w:p w:rsidR="000E618D" w:rsidRPr="0017129D" w:rsidRDefault="000E618D" w:rsidP="000E618D">
      <w:pPr>
        <w:spacing w:after="0"/>
        <w:ind w:firstLine="709"/>
        <w:jc w:val="both"/>
        <w:rPr>
          <w:rFonts w:ascii="Times New Roman" w:eastAsia="Times New Roman" w:hAnsi="Times New Roman"/>
          <w:color w:val="1E1E1E"/>
          <w:sz w:val="28"/>
          <w:szCs w:val="28"/>
          <w:lang w:eastAsia="ru-RU"/>
        </w:rPr>
      </w:pPr>
      <w:r w:rsidRPr="0017129D">
        <w:rPr>
          <w:rFonts w:ascii="Times New Roman" w:eastAsia="Calibri" w:hAnsi="Times New Roman" w:cs="Times New Roman"/>
          <w:sz w:val="28"/>
          <w:szCs w:val="28"/>
        </w:rPr>
        <w:t>-</w:t>
      </w:r>
      <w:r w:rsidR="005B58AA" w:rsidRPr="0017129D">
        <w:rPr>
          <w:rFonts w:ascii="Times New Roman" w:eastAsia="Calibri" w:hAnsi="Times New Roman" w:cs="Times New Roman"/>
          <w:sz w:val="28"/>
          <w:szCs w:val="28"/>
        </w:rPr>
        <w:t xml:space="preserve"> </w:t>
      </w:r>
      <w:r w:rsidR="002E4504" w:rsidRPr="0017129D">
        <w:rPr>
          <w:rFonts w:ascii="Times New Roman" w:eastAsia="Calibri" w:hAnsi="Times New Roman" w:cs="Times New Roman"/>
          <w:sz w:val="28"/>
          <w:szCs w:val="28"/>
        </w:rPr>
        <w:t>проект постановления Правительства Российской Федерации «Об утверждении Положения об охранных зонах объектов электроэнергетики (объектов электросетевого хозяйства и объектов по производству электрической энергии) и о признании утратившими силу постановления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постановления Правительства Российской Федерации от 18 ноября 2013 г.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17129D">
        <w:rPr>
          <w:rFonts w:ascii="Times New Roman" w:eastAsia="Times New Roman" w:hAnsi="Times New Roman"/>
          <w:color w:val="1E1E1E"/>
          <w:sz w:val="28"/>
          <w:szCs w:val="28"/>
          <w:lang w:eastAsia="ru-RU"/>
        </w:rPr>
        <w:t xml:space="preserve">, </w:t>
      </w:r>
    </w:p>
    <w:p w:rsidR="001C626B" w:rsidRPr="0017129D" w:rsidRDefault="000E618D" w:rsidP="000E618D">
      <w:pPr>
        <w:spacing w:after="0"/>
        <w:ind w:firstLine="709"/>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 xml:space="preserve">- проект постановления Правительства Российской Федерации «О внесении изменений в Правила противопожарного режима в Российской Федераций», </w:t>
      </w:r>
    </w:p>
    <w:p w:rsidR="000E618D" w:rsidRPr="0017129D" w:rsidRDefault="000E618D" w:rsidP="000E618D">
      <w:pPr>
        <w:spacing w:after="0"/>
        <w:ind w:firstLine="709"/>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 проект федерального закона «О внесении изменений в отдельные законодательные акты Российской Федерации и признании утратившими силу законодательных актов (положений законодательных актов) Российской Федерации по вопросам деятельности розничных рынков».</w:t>
      </w:r>
    </w:p>
    <w:p w:rsidR="00C16C69" w:rsidRPr="0017129D" w:rsidRDefault="00BB558D" w:rsidP="0058396C">
      <w:pPr>
        <w:spacing w:after="0"/>
        <w:ind w:firstLine="709"/>
        <w:jc w:val="both"/>
      </w:pPr>
      <w:r w:rsidRPr="0017129D">
        <w:rPr>
          <w:rFonts w:ascii="Times New Roman" w:eastAsia="Calibri" w:hAnsi="Times New Roman" w:cs="Times New Roman"/>
          <w:sz w:val="28"/>
          <w:szCs w:val="28"/>
        </w:rPr>
        <w:t>Таким образом, п</w:t>
      </w:r>
      <w:r w:rsidR="00C16C69" w:rsidRPr="0017129D">
        <w:rPr>
          <w:rFonts w:ascii="Times New Roman" w:eastAsia="Calibri" w:hAnsi="Times New Roman" w:cs="Times New Roman"/>
          <w:sz w:val="28"/>
          <w:szCs w:val="28"/>
        </w:rPr>
        <w:t xml:space="preserve">роцедура проведения </w:t>
      </w:r>
      <w:r w:rsidRPr="0017129D">
        <w:rPr>
          <w:rFonts w:ascii="Times New Roman" w:eastAsia="Calibri" w:hAnsi="Times New Roman" w:cs="Times New Roman"/>
          <w:sz w:val="28"/>
          <w:szCs w:val="28"/>
        </w:rPr>
        <w:t>ОРВ</w:t>
      </w:r>
      <w:r w:rsidR="00C16C69" w:rsidRPr="0017129D">
        <w:rPr>
          <w:rFonts w:ascii="Times New Roman" w:eastAsia="Calibri" w:hAnsi="Times New Roman" w:cs="Times New Roman"/>
          <w:sz w:val="28"/>
          <w:szCs w:val="28"/>
        </w:rPr>
        <w:t xml:space="preserve"> показала себя как инструмент, повышающий качество государственного регулирования.</w:t>
      </w:r>
    </w:p>
    <w:p w:rsidR="00C73956" w:rsidRPr="0017129D" w:rsidRDefault="00714311" w:rsidP="00C73956">
      <w:pPr>
        <w:spacing w:after="0"/>
        <w:ind w:firstLine="709"/>
        <w:jc w:val="both"/>
        <w:rPr>
          <w:rFonts w:ascii="Times New Roman" w:eastAsia="Calibri" w:hAnsi="Times New Roman" w:cs="Times New Roman"/>
          <w:sz w:val="28"/>
          <w:szCs w:val="28"/>
        </w:rPr>
      </w:pPr>
      <w:r w:rsidRPr="0017129D">
        <w:rPr>
          <w:rFonts w:ascii="Times New Roman" w:eastAsia="Calibri" w:hAnsi="Times New Roman" w:cs="Times New Roman"/>
          <w:sz w:val="28"/>
          <w:szCs w:val="28"/>
        </w:rPr>
        <w:t>Справочно:</w:t>
      </w:r>
    </w:p>
    <w:p w:rsidR="00714311" w:rsidRPr="0017129D" w:rsidRDefault="00714311" w:rsidP="00C73956">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rPr>
        <w:t xml:space="preserve">В Республике Татарстан приняты следующие </w:t>
      </w:r>
      <w:r w:rsidR="00BB558D" w:rsidRPr="0017129D">
        <w:rPr>
          <w:rFonts w:ascii="Times New Roman" w:eastAsia="Calibri" w:hAnsi="Times New Roman" w:cs="Times New Roman"/>
          <w:sz w:val="28"/>
          <w:szCs w:val="28"/>
        </w:rPr>
        <w:t>НПА,</w:t>
      </w:r>
      <w:r w:rsidRPr="0017129D">
        <w:rPr>
          <w:rFonts w:ascii="Times New Roman" w:eastAsia="Calibri" w:hAnsi="Times New Roman" w:cs="Times New Roman"/>
          <w:sz w:val="28"/>
          <w:szCs w:val="28"/>
        </w:rPr>
        <w:t xml:space="preserve"> регулирующие проведение процедуры ОРВ:</w:t>
      </w:r>
    </w:p>
    <w:p w:rsidR="00C73956" w:rsidRPr="0017129D" w:rsidRDefault="00C73956" w:rsidP="00C73956">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 xml:space="preserve">Закон Республики Татарстан от </w:t>
      </w:r>
      <w:r w:rsidR="00D933CB" w:rsidRPr="0017129D">
        <w:rPr>
          <w:rFonts w:ascii="Times New Roman" w:eastAsia="Calibri" w:hAnsi="Times New Roman" w:cs="Times New Roman"/>
          <w:sz w:val="28"/>
          <w:szCs w:val="28"/>
          <w:lang w:eastAsia="ru-RU"/>
        </w:rPr>
        <w:t>0</w:t>
      </w:r>
      <w:r w:rsidRPr="0017129D">
        <w:rPr>
          <w:rFonts w:ascii="Times New Roman" w:eastAsia="Calibri" w:hAnsi="Times New Roman" w:cs="Times New Roman"/>
          <w:sz w:val="28"/>
          <w:szCs w:val="28"/>
          <w:lang w:eastAsia="ru-RU"/>
        </w:rPr>
        <w:t>7.03.2014 № 14-ЗРТ «О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w:t>
      </w:r>
    </w:p>
    <w:p w:rsidR="001C626B" w:rsidRPr="0017129D" w:rsidRDefault="001C626B" w:rsidP="00A8083B">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Закон Республики Татарстан от 2</w:t>
      </w:r>
      <w:r w:rsidR="00A8083B" w:rsidRPr="0017129D">
        <w:rPr>
          <w:rFonts w:ascii="Times New Roman" w:eastAsia="Calibri" w:hAnsi="Times New Roman" w:cs="Times New Roman"/>
          <w:sz w:val="28"/>
          <w:szCs w:val="28"/>
          <w:lang w:eastAsia="ru-RU"/>
        </w:rPr>
        <w:t>8</w:t>
      </w:r>
      <w:r w:rsidRPr="0017129D">
        <w:rPr>
          <w:rFonts w:ascii="Times New Roman" w:eastAsia="Calibri" w:hAnsi="Times New Roman" w:cs="Times New Roman"/>
          <w:sz w:val="28"/>
          <w:szCs w:val="28"/>
          <w:lang w:eastAsia="ru-RU"/>
        </w:rPr>
        <w:t>.12.201</w:t>
      </w:r>
      <w:r w:rsidR="00A8083B" w:rsidRPr="0017129D">
        <w:rPr>
          <w:rFonts w:ascii="Times New Roman" w:eastAsia="Calibri" w:hAnsi="Times New Roman" w:cs="Times New Roman"/>
          <w:sz w:val="28"/>
          <w:szCs w:val="28"/>
          <w:lang w:eastAsia="ru-RU"/>
        </w:rPr>
        <w:t>9</w:t>
      </w:r>
      <w:r w:rsidRPr="0017129D">
        <w:rPr>
          <w:rFonts w:ascii="Times New Roman" w:eastAsia="Calibri" w:hAnsi="Times New Roman" w:cs="Times New Roman"/>
          <w:sz w:val="28"/>
          <w:szCs w:val="28"/>
          <w:lang w:eastAsia="ru-RU"/>
        </w:rPr>
        <w:t xml:space="preserve"> № </w:t>
      </w:r>
      <w:r w:rsidR="00A8083B" w:rsidRPr="0017129D">
        <w:rPr>
          <w:rFonts w:ascii="Times New Roman" w:eastAsia="Calibri" w:hAnsi="Times New Roman" w:cs="Times New Roman"/>
          <w:sz w:val="28"/>
          <w:szCs w:val="28"/>
          <w:lang w:eastAsia="ru-RU"/>
        </w:rPr>
        <w:t>98</w:t>
      </w:r>
      <w:r w:rsidRPr="0017129D">
        <w:rPr>
          <w:rFonts w:ascii="Times New Roman" w:eastAsia="Calibri" w:hAnsi="Times New Roman" w:cs="Times New Roman"/>
          <w:sz w:val="28"/>
          <w:szCs w:val="28"/>
          <w:lang w:eastAsia="ru-RU"/>
        </w:rPr>
        <w:t>-ЗРТ «О внесении изменений в отдельные законодательные акты Республики Татарстан»;</w:t>
      </w:r>
    </w:p>
    <w:p w:rsidR="00C73956" w:rsidRPr="0017129D" w:rsidRDefault="00C73956" w:rsidP="005B58AA">
      <w:pPr>
        <w:spacing w:after="0"/>
        <w:ind w:firstLine="708"/>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 xml:space="preserve">постановление Кабинета Министров Республики Татарстан от 31.12.2012 № 1182 «Об утверждении Порядка публичной оценки регулирующего воздействия действующих нормативных правовых актов и </w:t>
      </w:r>
      <w:r w:rsidRPr="0017129D">
        <w:rPr>
          <w:rFonts w:ascii="Times New Roman" w:eastAsia="Calibri" w:hAnsi="Times New Roman" w:cs="Times New Roman"/>
          <w:sz w:val="28"/>
          <w:szCs w:val="28"/>
          <w:lang w:eastAsia="ru-RU"/>
        </w:rPr>
        <w:lastRenderedPageBreak/>
        <w:t>проектов нормативных правовых актов в Республике Татарстан, принимаемых (издаваемых) исполнительными органами государственной власти Республики Татарстан»</w:t>
      </w:r>
      <w:r w:rsidR="00201508" w:rsidRPr="0017129D">
        <w:rPr>
          <w:rFonts w:ascii="Times New Roman" w:eastAsia="Calibri" w:hAnsi="Times New Roman" w:cs="Times New Roman"/>
          <w:sz w:val="28"/>
          <w:szCs w:val="28"/>
          <w:lang w:eastAsia="ru-RU"/>
        </w:rPr>
        <w:t>;</w:t>
      </w:r>
    </w:p>
    <w:p w:rsidR="00643CC4" w:rsidRPr="0017129D" w:rsidRDefault="00C73956" w:rsidP="00C16C69">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 xml:space="preserve">распоряжение Кабинета Министров Республики Татарстан от </w:t>
      </w:r>
      <w:r w:rsidR="00D933CB" w:rsidRPr="0017129D">
        <w:rPr>
          <w:rFonts w:ascii="Times New Roman" w:eastAsia="Calibri" w:hAnsi="Times New Roman" w:cs="Times New Roman"/>
          <w:sz w:val="28"/>
          <w:szCs w:val="28"/>
          <w:lang w:eastAsia="ru-RU"/>
        </w:rPr>
        <w:t>0</w:t>
      </w:r>
      <w:r w:rsidRPr="0017129D">
        <w:rPr>
          <w:rFonts w:ascii="Times New Roman" w:eastAsia="Calibri" w:hAnsi="Times New Roman" w:cs="Times New Roman"/>
          <w:sz w:val="28"/>
          <w:szCs w:val="28"/>
          <w:lang w:eastAsia="ru-RU"/>
        </w:rPr>
        <w:t xml:space="preserve">3.09.2013 № 1633-р «Об экспертном </w:t>
      </w:r>
      <w:r w:rsidR="001C626B" w:rsidRPr="0017129D">
        <w:rPr>
          <w:rFonts w:ascii="Times New Roman" w:eastAsia="Calibri" w:hAnsi="Times New Roman" w:cs="Times New Roman"/>
          <w:sz w:val="28"/>
          <w:szCs w:val="28"/>
          <w:lang w:eastAsia="ru-RU"/>
        </w:rPr>
        <w:t xml:space="preserve">Совете </w:t>
      </w:r>
      <w:r w:rsidRPr="0017129D">
        <w:rPr>
          <w:rFonts w:ascii="Times New Roman" w:eastAsia="Calibri" w:hAnsi="Times New Roman" w:cs="Times New Roman"/>
          <w:sz w:val="28"/>
          <w:szCs w:val="28"/>
          <w:lang w:eastAsia="ru-RU"/>
        </w:rPr>
        <w:t>по оценке регулирующего воздействия действующих нормативных правовых актов и проектов нормативных правовых актов в Республике Татарстан, принимаемых (издаваемых) исполнительными органами государственн</w:t>
      </w:r>
      <w:r w:rsidR="00CF2858" w:rsidRPr="0017129D">
        <w:rPr>
          <w:rFonts w:ascii="Times New Roman" w:eastAsia="Calibri" w:hAnsi="Times New Roman" w:cs="Times New Roman"/>
          <w:sz w:val="28"/>
          <w:szCs w:val="28"/>
          <w:lang w:eastAsia="ru-RU"/>
        </w:rPr>
        <w:t>ой власти Республики Татарстан».</w:t>
      </w:r>
    </w:p>
    <w:p w:rsidR="00CF2858" w:rsidRPr="0017129D" w:rsidRDefault="00CF2858" w:rsidP="00C16C69">
      <w:pPr>
        <w:spacing w:after="0"/>
        <w:ind w:firstLine="709"/>
        <w:jc w:val="both"/>
        <w:rPr>
          <w:rFonts w:ascii="Times New Roman" w:eastAsia="Calibri" w:hAnsi="Times New Roman" w:cs="Times New Roman"/>
          <w:sz w:val="28"/>
          <w:szCs w:val="28"/>
          <w:lang w:eastAsia="ru-RU"/>
        </w:rPr>
      </w:pPr>
    </w:p>
    <w:p w:rsidR="00CF2858" w:rsidRPr="0017129D" w:rsidRDefault="00CF2858" w:rsidP="00CF2858">
      <w:pPr>
        <w:spacing w:after="0"/>
        <w:ind w:firstLine="709"/>
        <w:jc w:val="both"/>
        <w:rPr>
          <w:rFonts w:ascii="Times New Roman" w:eastAsia="Calibri" w:hAnsi="Times New Roman" w:cs="Times New Roman"/>
          <w:sz w:val="28"/>
          <w:szCs w:val="28"/>
          <w:u w:val="single"/>
          <w:lang w:eastAsia="ru-RU"/>
        </w:rPr>
      </w:pPr>
      <w:r w:rsidRPr="0017129D">
        <w:rPr>
          <w:rFonts w:ascii="Times New Roman" w:eastAsia="Calibri" w:hAnsi="Times New Roman" w:cs="Times New Roman"/>
          <w:sz w:val="28"/>
          <w:szCs w:val="28"/>
          <w:u w:val="single"/>
          <w:lang w:eastAsia="ru-RU"/>
        </w:rPr>
        <w:t>В 201</w:t>
      </w:r>
      <w:r w:rsidR="00D933CB" w:rsidRPr="0017129D">
        <w:rPr>
          <w:rFonts w:ascii="Times New Roman" w:eastAsia="Calibri" w:hAnsi="Times New Roman" w:cs="Times New Roman"/>
          <w:sz w:val="28"/>
          <w:szCs w:val="28"/>
          <w:u w:val="single"/>
          <w:lang w:eastAsia="ru-RU"/>
        </w:rPr>
        <w:t>9</w:t>
      </w:r>
      <w:r w:rsidRPr="0017129D">
        <w:rPr>
          <w:rFonts w:ascii="Times New Roman" w:eastAsia="Calibri" w:hAnsi="Times New Roman" w:cs="Times New Roman"/>
          <w:sz w:val="28"/>
          <w:szCs w:val="28"/>
          <w:u w:val="single"/>
          <w:lang w:eastAsia="ru-RU"/>
        </w:rPr>
        <w:t xml:space="preserve"> году оценка регулирующего воздействия проведена в отношении следующих проектов нормативных правовых актов Республики Татарстан:</w:t>
      </w:r>
    </w:p>
    <w:p w:rsidR="00D933CB" w:rsidRPr="0017129D" w:rsidRDefault="00CF2858" w:rsidP="00CF2858">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 xml:space="preserve">- </w:t>
      </w:r>
      <w:r w:rsidR="00D933CB" w:rsidRPr="0017129D">
        <w:rPr>
          <w:rFonts w:ascii="Times New Roman" w:eastAsia="Calibri" w:hAnsi="Times New Roman" w:cs="Times New Roman"/>
          <w:sz w:val="28"/>
          <w:szCs w:val="28"/>
          <w:lang w:eastAsia="ru-RU"/>
        </w:rPr>
        <w:t>проект постановления Кабинета Министров Республики Татарстан «О плате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(разработчик - Министерство транспорта и дорожного хозяйства Республики Татарстан);</w:t>
      </w:r>
    </w:p>
    <w:p w:rsidR="00D933CB" w:rsidRPr="0017129D" w:rsidRDefault="00D933CB" w:rsidP="00CF2858">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 проект постановления Кабинета Министров Республики Татарстан «О внесении изменения в Перечень мест на территориях муниципальных образований Республики Татарстан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утвержденный постановлением Кабинета Министров Республики Татарстан от 22.05.2018 № 388 «Об утверждении перечня мест на территориях муниципальных образований Республики Татарстан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(разработчик - Министерство транспорта и дорожного хозяйства Республики Татарстан);</w:t>
      </w:r>
    </w:p>
    <w:p w:rsidR="00D933CB" w:rsidRPr="0017129D" w:rsidRDefault="00D933CB" w:rsidP="00CF2858">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 xml:space="preserve">- проект постановления Кабинета Министров Республики Татарстан «О внесении изменений в Положение о порядке определения размеров арендной платы за земельные участки, находящиеся в собственности Республики Татарстан и государственная собственность на которые не разграничена, утвержденное постановлением Кабинета Министров Республики Татарстан от 09.02.1995 № 74 «Об арендной плате за землю» (разработчик – </w:t>
      </w:r>
      <w:r w:rsidR="00612CBF" w:rsidRPr="0017129D">
        <w:rPr>
          <w:rFonts w:ascii="Times New Roman" w:eastAsia="Calibri" w:hAnsi="Times New Roman" w:cs="Times New Roman"/>
          <w:sz w:val="28"/>
          <w:szCs w:val="28"/>
          <w:lang w:eastAsia="ru-RU"/>
        </w:rPr>
        <w:t>М</w:t>
      </w:r>
      <w:r w:rsidRPr="0017129D">
        <w:rPr>
          <w:rFonts w:ascii="Times New Roman" w:eastAsia="Calibri" w:hAnsi="Times New Roman" w:cs="Times New Roman"/>
          <w:sz w:val="28"/>
          <w:szCs w:val="28"/>
          <w:lang w:eastAsia="ru-RU"/>
        </w:rPr>
        <w:t>инистерство земельных и имущественных отношений Республики Татарстан);</w:t>
      </w:r>
    </w:p>
    <w:p w:rsidR="00D933CB" w:rsidRPr="0017129D" w:rsidRDefault="00D933CB" w:rsidP="00CF2858">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 xml:space="preserve">- проект закона Республики Татарстан «О внесении изменения в статью 2 Закона Республики Татарстан «О дополнительных ограничениях времени, условий и мест розничной продажи алкогольной продукции на территории </w:t>
      </w:r>
      <w:r w:rsidRPr="0017129D">
        <w:rPr>
          <w:rFonts w:ascii="Times New Roman" w:eastAsia="Calibri" w:hAnsi="Times New Roman" w:cs="Times New Roman"/>
          <w:sz w:val="28"/>
          <w:szCs w:val="28"/>
          <w:lang w:eastAsia="ru-RU"/>
        </w:rPr>
        <w:lastRenderedPageBreak/>
        <w:t>Республики Татарстан и признании утратившими силу некоторых законодательных актов Республики Татарстан» (разработчик – Государственный Совет Республики Татарстан);</w:t>
      </w:r>
    </w:p>
    <w:p w:rsidR="00D933CB" w:rsidRPr="0017129D" w:rsidRDefault="00D933CB" w:rsidP="00CF2858">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 xml:space="preserve">- проект закона Республики Татарстан «О внесении изменений в Закон Республики Татарстан «Об автомобильных дорогах и о дорожной деятельности на территории Республики Татарстан» разработчик – Государственный Совет Республики Татарстан);    </w:t>
      </w:r>
    </w:p>
    <w:p w:rsidR="0017129D" w:rsidRPr="0017129D" w:rsidRDefault="00D933CB" w:rsidP="0017129D">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 проект закона Республики Татарстан № 535-5 «О внесении изменений и дополнений в статьи 4 и 6 Закона Республики Татарстан от 23 июня 2017 года № 41-ЗРТ «Об обеспечении доступности для инвалидов объектов социальной, инженерной и транспортной инфраструктур и предоставляемых в них услуг в Республике Татарстан»</w:t>
      </w:r>
      <w:r w:rsidR="00977564" w:rsidRPr="00977564">
        <w:rPr>
          <w:rFonts w:ascii="Times New Roman" w:eastAsia="Calibri" w:hAnsi="Times New Roman" w:cs="Times New Roman"/>
          <w:sz w:val="28"/>
          <w:szCs w:val="28"/>
          <w:lang w:eastAsia="ru-RU"/>
        </w:rPr>
        <w:t xml:space="preserve"> (</w:t>
      </w:r>
      <w:r w:rsidRPr="0017129D">
        <w:rPr>
          <w:rFonts w:ascii="Times New Roman" w:eastAsia="Calibri" w:hAnsi="Times New Roman" w:cs="Times New Roman"/>
          <w:sz w:val="28"/>
          <w:szCs w:val="28"/>
          <w:lang w:eastAsia="ru-RU"/>
        </w:rPr>
        <w:t>разработчик – Государственный Совет Республики Татарстан)</w:t>
      </w:r>
      <w:r w:rsidR="0017129D" w:rsidRPr="0017129D">
        <w:rPr>
          <w:rFonts w:ascii="Times New Roman" w:eastAsia="Calibri" w:hAnsi="Times New Roman" w:cs="Times New Roman"/>
          <w:sz w:val="28"/>
          <w:szCs w:val="28"/>
          <w:lang w:eastAsia="ru-RU"/>
        </w:rPr>
        <w:t>;</w:t>
      </w:r>
    </w:p>
    <w:p w:rsidR="00D933CB" w:rsidRPr="00D933CB" w:rsidRDefault="0017129D" w:rsidP="0017129D">
      <w:pPr>
        <w:spacing w:after="0"/>
        <w:ind w:firstLine="709"/>
        <w:jc w:val="both"/>
        <w:rPr>
          <w:rFonts w:ascii="Times New Roman" w:eastAsia="Calibri" w:hAnsi="Times New Roman" w:cs="Times New Roman"/>
          <w:sz w:val="28"/>
          <w:szCs w:val="28"/>
          <w:lang w:eastAsia="ru-RU"/>
        </w:rPr>
      </w:pPr>
      <w:r w:rsidRPr="0017129D">
        <w:rPr>
          <w:rFonts w:ascii="Times New Roman" w:eastAsia="Calibri" w:hAnsi="Times New Roman" w:cs="Times New Roman"/>
          <w:sz w:val="28"/>
          <w:szCs w:val="28"/>
          <w:lang w:eastAsia="ru-RU"/>
        </w:rPr>
        <w:t xml:space="preserve">- проект закона Республики Татарстан № 32-6 «О запрете продажи несовершеннолетним </w:t>
      </w:r>
      <w:proofErr w:type="spellStart"/>
      <w:r w:rsidRPr="0017129D">
        <w:rPr>
          <w:rFonts w:ascii="Times New Roman" w:eastAsia="Calibri" w:hAnsi="Times New Roman" w:cs="Times New Roman"/>
          <w:sz w:val="28"/>
          <w:szCs w:val="28"/>
          <w:lang w:eastAsia="ru-RU"/>
        </w:rPr>
        <w:t>бестабачной</w:t>
      </w:r>
      <w:proofErr w:type="spellEnd"/>
      <w:r w:rsidRPr="0017129D">
        <w:rPr>
          <w:rFonts w:ascii="Times New Roman" w:eastAsia="Calibri" w:hAnsi="Times New Roman" w:cs="Times New Roman"/>
          <w:sz w:val="28"/>
          <w:szCs w:val="28"/>
          <w:lang w:eastAsia="ru-RU"/>
        </w:rPr>
        <w:t xml:space="preserve"> </w:t>
      </w:r>
      <w:proofErr w:type="spellStart"/>
      <w:r w:rsidRPr="0017129D">
        <w:rPr>
          <w:rFonts w:ascii="Times New Roman" w:eastAsia="Calibri" w:hAnsi="Times New Roman" w:cs="Times New Roman"/>
          <w:sz w:val="28"/>
          <w:szCs w:val="28"/>
          <w:lang w:eastAsia="ru-RU"/>
        </w:rPr>
        <w:t>никотиносодержащей</w:t>
      </w:r>
      <w:proofErr w:type="spellEnd"/>
      <w:r w:rsidRPr="0017129D">
        <w:rPr>
          <w:rFonts w:ascii="Times New Roman" w:eastAsia="Calibri" w:hAnsi="Times New Roman" w:cs="Times New Roman"/>
          <w:sz w:val="28"/>
          <w:szCs w:val="28"/>
          <w:lang w:eastAsia="ru-RU"/>
        </w:rPr>
        <w:t xml:space="preserve"> продукции, электронных систем доставки никотина и внесении изменений в отдельные законодательные акты Республики Татарстан»</w:t>
      </w:r>
      <w:r w:rsidR="00977564" w:rsidRPr="00977564">
        <w:rPr>
          <w:rFonts w:ascii="Times New Roman" w:eastAsia="Calibri" w:hAnsi="Times New Roman" w:cs="Times New Roman"/>
          <w:sz w:val="28"/>
          <w:szCs w:val="28"/>
          <w:lang w:eastAsia="ru-RU"/>
        </w:rPr>
        <w:t xml:space="preserve"> </w:t>
      </w:r>
      <w:r w:rsidR="00977564" w:rsidRPr="00977564">
        <w:rPr>
          <w:rFonts w:ascii="Times New Roman" w:eastAsia="Calibri" w:hAnsi="Times New Roman" w:cs="Times New Roman"/>
          <w:sz w:val="28"/>
          <w:szCs w:val="28"/>
          <w:lang w:eastAsia="ru-RU"/>
        </w:rPr>
        <w:t>(</w:t>
      </w:r>
      <w:r w:rsidR="00977564" w:rsidRPr="0017129D">
        <w:rPr>
          <w:rFonts w:ascii="Times New Roman" w:eastAsia="Calibri" w:hAnsi="Times New Roman" w:cs="Times New Roman"/>
          <w:sz w:val="28"/>
          <w:szCs w:val="28"/>
          <w:lang w:eastAsia="ru-RU"/>
        </w:rPr>
        <w:t>разработчик – Государственный Совет Республики Татарстан)</w:t>
      </w:r>
      <w:r w:rsidR="00D933CB" w:rsidRPr="0017129D">
        <w:rPr>
          <w:rFonts w:ascii="Times New Roman" w:eastAsia="Calibri" w:hAnsi="Times New Roman" w:cs="Times New Roman"/>
          <w:sz w:val="28"/>
          <w:szCs w:val="28"/>
          <w:lang w:eastAsia="ru-RU"/>
        </w:rPr>
        <w:t>.</w:t>
      </w:r>
    </w:p>
    <w:sectPr w:rsidR="00D933CB" w:rsidRPr="00D93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B8"/>
    <w:rsid w:val="00001CA1"/>
    <w:rsid w:val="000025F5"/>
    <w:rsid w:val="00003439"/>
    <w:rsid w:val="00005A81"/>
    <w:rsid w:val="00006398"/>
    <w:rsid w:val="00007338"/>
    <w:rsid w:val="00012B9A"/>
    <w:rsid w:val="00014161"/>
    <w:rsid w:val="00022AEE"/>
    <w:rsid w:val="00030558"/>
    <w:rsid w:val="0003335C"/>
    <w:rsid w:val="000338A2"/>
    <w:rsid w:val="00037677"/>
    <w:rsid w:val="0003767F"/>
    <w:rsid w:val="000466D0"/>
    <w:rsid w:val="000512BB"/>
    <w:rsid w:val="00052AE0"/>
    <w:rsid w:val="0005470B"/>
    <w:rsid w:val="00054B2E"/>
    <w:rsid w:val="00055851"/>
    <w:rsid w:val="00057A61"/>
    <w:rsid w:val="00060895"/>
    <w:rsid w:val="0006204A"/>
    <w:rsid w:val="00064CB2"/>
    <w:rsid w:val="00067212"/>
    <w:rsid w:val="000673B8"/>
    <w:rsid w:val="00067A57"/>
    <w:rsid w:val="00072E1F"/>
    <w:rsid w:val="00074A65"/>
    <w:rsid w:val="000800F4"/>
    <w:rsid w:val="000816C7"/>
    <w:rsid w:val="0008170C"/>
    <w:rsid w:val="00081C69"/>
    <w:rsid w:val="00082515"/>
    <w:rsid w:val="000839CD"/>
    <w:rsid w:val="00085AF3"/>
    <w:rsid w:val="00090A22"/>
    <w:rsid w:val="0009307A"/>
    <w:rsid w:val="00096C8B"/>
    <w:rsid w:val="000A15CF"/>
    <w:rsid w:val="000A3B1F"/>
    <w:rsid w:val="000A3F61"/>
    <w:rsid w:val="000A600D"/>
    <w:rsid w:val="000A7771"/>
    <w:rsid w:val="000B086E"/>
    <w:rsid w:val="000C15FC"/>
    <w:rsid w:val="000C180D"/>
    <w:rsid w:val="000C2303"/>
    <w:rsid w:val="000C732F"/>
    <w:rsid w:val="000D1564"/>
    <w:rsid w:val="000D18A5"/>
    <w:rsid w:val="000D33F8"/>
    <w:rsid w:val="000D34D4"/>
    <w:rsid w:val="000D3A2A"/>
    <w:rsid w:val="000D3A70"/>
    <w:rsid w:val="000D4565"/>
    <w:rsid w:val="000D4E08"/>
    <w:rsid w:val="000D504E"/>
    <w:rsid w:val="000D5D86"/>
    <w:rsid w:val="000E0888"/>
    <w:rsid w:val="000E109F"/>
    <w:rsid w:val="000E137B"/>
    <w:rsid w:val="000E24A2"/>
    <w:rsid w:val="000E2E73"/>
    <w:rsid w:val="000E3621"/>
    <w:rsid w:val="000E4572"/>
    <w:rsid w:val="000E4705"/>
    <w:rsid w:val="000E618D"/>
    <w:rsid w:val="000E67B3"/>
    <w:rsid w:val="000F1B7D"/>
    <w:rsid w:val="000F2FA1"/>
    <w:rsid w:val="000F3C48"/>
    <w:rsid w:val="000F3F45"/>
    <w:rsid w:val="000F59D5"/>
    <w:rsid w:val="000F600E"/>
    <w:rsid w:val="000F611D"/>
    <w:rsid w:val="000F7276"/>
    <w:rsid w:val="00101A8C"/>
    <w:rsid w:val="00102834"/>
    <w:rsid w:val="001036F9"/>
    <w:rsid w:val="00104E5B"/>
    <w:rsid w:val="001056E5"/>
    <w:rsid w:val="00111676"/>
    <w:rsid w:val="001138E5"/>
    <w:rsid w:val="00114179"/>
    <w:rsid w:val="001318B4"/>
    <w:rsid w:val="0013744A"/>
    <w:rsid w:val="00137A66"/>
    <w:rsid w:val="00137BD0"/>
    <w:rsid w:val="00140636"/>
    <w:rsid w:val="00140771"/>
    <w:rsid w:val="00141886"/>
    <w:rsid w:val="0014244A"/>
    <w:rsid w:val="00142D6E"/>
    <w:rsid w:val="00145ED1"/>
    <w:rsid w:val="0014785F"/>
    <w:rsid w:val="001479B4"/>
    <w:rsid w:val="0015159B"/>
    <w:rsid w:val="001544B4"/>
    <w:rsid w:val="0015750E"/>
    <w:rsid w:val="0016169B"/>
    <w:rsid w:val="0016474B"/>
    <w:rsid w:val="00165FFF"/>
    <w:rsid w:val="00167377"/>
    <w:rsid w:val="0017129D"/>
    <w:rsid w:val="001811F7"/>
    <w:rsid w:val="00181D07"/>
    <w:rsid w:val="00182350"/>
    <w:rsid w:val="001823AB"/>
    <w:rsid w:val="00182D3E"/>
    <w:rsid w:val="00182DDE"/>
    <w:rsid w:val="00184DDC"/>
    <w:rsid w:val="001851FB"/>
    <w:rsid w:val="0019236B"/>
    <w:rsid w:val="00194406"/>
    <w:rsid w:val="001A0E9B"/>
    <w:rsid w:val="001A1DEC"/>
    <w:rsid w:val="001A50BF"/>
    <w:rsid w:val="001B3D62"/>
    <w:rsid w:val="001B3EB3"/>
    <w:rsid w:val="001B4A09"/>
    <w:rsid w:val="001B543E"/>
    <w:rsid w:val="001B58BA"/>
    <w:rsid w:val="001B5E6E"/>
    <w:rsid w:val="001B63AB"/>
    <w:rsid w:val="001B6933"/>
    <w:rsid w:val="001B70DE"/>
    <w:rsid w:val="001C4807"/>
    <w:rsid w:val="001C626B"/>
    <w:rsid w:val="001D64CF"/>
    <w:rsid w:val="001E07AA"/>
    <w:rsid w:val="001E1E43"/>
    <w:rsid w:val="001F116F"/>
    <w:rsid w:val="001F30C3"/>
    <w:rsid w:val="001F477B"/>
    <w:rsid w:val="001F4A1D"/>
    <w:rsid w:val="001F7228"/>
    <w:rsid w:val="00201124"/>
    <w:rsid w:val="00201508"/>
    <w:rsid w:val="00202055"/>
    <w:rsid w:val="0020489F"/>
    <w:rsid w:val="00205B6E"/>
    <w:rsid w:val="00205EB5"/>
    <w:rsid w:val="002120AF"/>
    <w:rsid w:val="00212670"/>
    <w:rsid w:val="002153B9"/>
    <w:rsid w:val="00216E55"/>
    <w:rsid w:val="002236A5"/>
    <w:rsid w:val="00226021"/>
    <w:rsid w:val="00226334"/>
    <w:rsid w:val="00227410"/>
    <w:rsid w:val="00235C0A"/>
    <w:rsid w:val="002407DE"/>
    <w:rsid w:val="002416B4"/>
    <w:rsid w:val="002500D7"/>
    <w:rsid w:val="00255456"/>
    <w:rsid w:val="00255C2F"/>
    <w:rsid w:val="00266703"/>
    <w:rsid w:val="002667E8"/>
    <w:rsid w:val="002716B7"/>
    <w:rsid w:val="00273795"/>
    <w:rsid w:val="00274950"/>
    <w:rsid w:val="00281FC6"/>
    <w:rsid w:val="0028425D"/>
    <w:rsid w:val="00285824"/>
    <w:rsid w:val="0029132A"/>
    <w:rsid w:val="00293838"/>
    <w:rsid w:val="002939D0"/>
    <w:rsid w:val="002948D6"/>
    <w:rsid w:val="00296F59"/>
    <w:rsid w:val="002A0541"/>
    <w:rsid w:val="002B0E14"/>
    <w:rsid w:val="002B0F77"/>
    <w:rsid w:val="002B0FEA"/>
    <w:rsid w:val="002B2060"/>
    <w:rsid w:val="002B3314"/>
    <w:rsid w:val="002B6092"/>
    <w:rsid w:val="002C0917"/>
    <w:rsid w:val="002C15A1"/>
    <w:rsid w:val="002C3559"/>
    <w:rsid w:val="002C44A4"/>
    <w:rsid w:val="002C4729"/>
    <w:rsid w:val="002C7209"/>
    <w:rsid w:val="002C7DAE"/>
    <w:rsid w:val="002D19CF"/>
    <w:rsid w:val="002D392B"/>
    <w:rsid w:val="002D4254"/>
    <w:rsid w:val="002D46CC"/>
    <w:rsid w:val="002D7619"/>
    <w:rsid w:val="002E132B"/>
    <w:rsid w:val="002E4504"/>
    <w:rsid w:val="002E68AA"/>
    <w:rsid w:val="002E6FF5"/>
    <w:rsid w:val="002F7B9E"/>
    <w:rsid w:val="003058DC"/>
    <w:rsid w:val="00305C37"/>
    <w:rsid w:val="0030660A"/>
    <w:rsid w:val="00317447"/>
    <w:rsid w:val="00323E0A"/>
    <w:rsid w:val="00325856"/>
    <w:rsid w:val="00326C6C"/>
    <w:rsid w:val="00327467"/>
    <w:rsid w:val="00330104"/>
    <w:rsid w:val="00330313"/>
    <w:rsid w:val="003318F7"/>
    <w:rsid w:val="00331DDD"/>
    <w:rsid w:val="00332333"/>
    <w:rsid w:val="003346B2"/>
    <w:rsid w:val="00334E2D"/>
    <w:rsid w:val="00336F0A"/>
    <w:rsid w:val="0033713D"/>
    <w:rsid w:val="00337538"/>
    <w:rsid w:val="00340834"/>
    <w:rsid w:val="003417DA"/>
    <w:rsid w:val="003435A9"/>
    <w:rsid w:val="00343E4C"/>
    <w:rsid w:val="00344737"/>
    <w:rsid w:val="00344F7C"/>
    <w:rsid w:val="00347132"/>
    <w:rsid w:val="00353EF2"/>
    <w:rsid w:val="00356CAB"/>
    <w:rsid w:val="003616BB"/>
    <w:rsid w:val="00364A94"/>
    <w:rsid w:val="003672EF"/>
    <w:rsid w:val="003703B8"/>
    <w:rsid w:val="00371FC5"/>
    <w:rsid w:val="00373947"/>
    <w:rsid w:val="0038233C"/>
    <w:rsid w:val="00384B4E"/>
    <w:rsid w:val="00387D22"/>
    <w:rsid w:val="00390DAC"/>
    <w:rsid w:val="00390E3F"/>
    <w:rsid w:val="0039215F"/>
    <w:rsid w:val="003942FB"/>
    <w:rsid w:val="00395908"/>
    <w:rsid w:val="003960F2"/>
    <w:rsid w:val="00396F99"/>
    <w:rsid w:val="003A0953"/>
    <w:rsid w:val="003A1113"/>
    <w:rsid w:val="003A16C4"/>
    <w:rsid w:val="003A3949"/>
    <w:rsid w:val="003A527B"/>
    <w:rsid w:val="003A5BBF"/>
    <w:rsid w:val="003A5DC2"/>
    <w:rsid w:val="003A6B27"/>
    <w:rsid w:val="003B21E8"/>
    <w:rsid w:val="003B25AA"/>
    <w:rsid w:val="003B51FB"/>
    <w:rsid w:val="003C1DC2"/>
    <w:rsid w:val="003C4869"/>
    <w:rsid w:val="003D0620"/>
    <w:rsid w:val="003D166B"/>
    <w:rsid w:val="003D2C00"/>
    <w:rsid w:val="003E2780"/>
    <w:rsid w:val="003E53C8"/>
    <w:rsid w:val="003E6385"/>
    <w:rsid w:val="003F05A8"/>
    <w:rsid w:val="003F0925"/>
    <w:rsid w:val="003F1A50"/>
    <w:rsid w:val="003F20FE"/>
    <w:rsid w:val="003F2ACF"/>
    <w:rsid w:val="003F35F3"/>
    <w:rsid w:val="003F4792"/>
    <w:rsid w:val="003F537E"/>
    <w:rsid w:val="00411D6E"/>
    <w:rsid w:val="004219B6"/>
    <w:rsid w:val="00421BF0"/>
    <w:rsid w:val="004247AE"/>
    <w:rsid w:val="004310D2"/>
    <w:rsid w:val="00434956"/>
    <w:rsid w:val="00441D9E"/>
    <w:rsid w:val="0044444D"/>
    <w:rsid w:val="00447FE1"/>
    <w:rsid w:val="00451BDB"/>
    <w:rsid w:val="00453806"/>
    <w:rsid w:val="00454F05"/>
    <w:rsid w:val="00455258"/>
    <w:rsid w:val="00455B2A"/>
    <w:rsid w:val="004571D3"/>
    <w:rsid w:val="004633EF"/>
    <w:rsid w:val="00470E63"/>
    <w:rsid w:val="00477755"/>
    <w:rsid w:val="004811DF"/>
    <w:rsid w:val="00484B3C"/>
    <w:rsid w:val="00484D5B"/>
    <w:rsid w:val="00490892"/>
    <w:rsid w:val="00491D1C"/>
    <w:rsid w:val="00494828"/>
    <w:rsid w:val="0049512C"/>
    <w:rsid w:val="004960AF"/>
    <w:rsid w:val="004A1CAC"/>
    <w:rsid w:val="004A3744"/>
    <w:rsid w:val="004A3DD3"/>
    <w:rsid w:val="004A5FB1"/>
    <w:rsid w:val="004A6D95"/>
    <w:rsid w:val="004B2715"/>
    <w:rsid w:val="004B7166"/>
    <w:rsid w:val="004C06D8"/>
    <w:rsid w:val="004C18E6"/>
    <w:rsid w:val="004C2F87"/>
    <w:rsid w:val="004C2FF5"/>
    <w:rsid w:val="004C3818"/>
    <w:rsid w:val="004C3C0A"/>
    <w:rsid w:val="004C7854"/>
    <w:rsid w:val="004D3162"/>
    <w:rsid w:val="004D3C4C"/>
    <w:rsid w:val="004D6557"/>
    <w:rsid w:val="004E02F4"/>
    <w:rsid w:val="004E4A7F"/>
    <w:rsid w:val="004E604B"/>
    <w:rsid w:val="004F77E1"/>
    <w:rsid w:val="00501344"/>
    <w:rsid w:val="0050311B"/>
    <w:rsid w:val="00503984"/>
    <w:rsid w:val="00505E48"/>
    <w:rsid w:val="00507465"/>
    <w:rsid w:val="00514FC8"/>
    <w:rsid w:val="00524D80"/>
    <w:rsid w:val="005269A3"/>
    <w:rsid w:val="00527473"/>
    <w:rsid w:val="005333B5"/>
    <w:rsid w:val="00536F5C"/>
    <w:rsid w:val="005406FB"/>
    <w:rsid w:val="00544F46"/>
    <w:rsid w:val="0054617B"/>
    <w:rsid w:val="00551E01"/>
    <w:rsid w:val="005531CD"/>
    <w:rsid w:val="005538FB"/>
    <w:rsid w:val="00554809"/>
    <w:rsid w:val="0055515C"/>
    <w:rsid w:val="0055613F"/>
    <w:rsid w:val="00556178"/>
    <w:rsid w:val="005563F4"/>
    <w:rsid w:val="00556B6E"/>
    <w:rsid w:val="00560981"/>
    <w:rsid w:val="005621AC"/>
    <w:rsid w:val="00570B5E"/>
    <w:rsid w:val="00571714"/>
    <w:rsid w:val="00572878"/>
    <w:rsid w:val="00575002"/>
    <w:rsid w:val="005752EC"/>
    <w:rsid w:val="005814F6"/>
    <w:rsid w:val="0058396C"/>
    <w:rsid w:val="00585D8C"/>
    <w:rsid w:val="0058700C"/>
    <w:rsid w:val="005903F2"/>
    <w:rsid w:val="0059314B"/>
    <w:rsid w:val="0059322B"/>
    <w:rsid w:val="005936B6"/>
    <w:rsid w:val="00594BD0"/>
    <w:rsid w:val="00595218"/>
    <w:rsid w:val="00595FA5"/>
    <w:rsid w:val="00597323"/>
    <w:rsid w:val="005A0DC4"/>
    <w:rsid w:val="005A6A76"/>
    <w:rsid w:val="005B0F02"/>
    <w:rsid w:val="005B4D8B"/>
    <w:rsid w:val="005B58AA"/>
    <w:rsid w:val="005B76E2"/>
    <w:rsid w:val="005C3735"/>
    <w:rsid w:val="005C5709"/>
    <w:rsid w:val="005C5D4A"/>
    <w:rsid w:val="005C61EA"/>
    <w:rsid w:val="005C63D5"/>
    <w:rsid w:val="005C7ABF"/>
    <w:rsid w:val="005D1443"/>
    <w:rsid w:val="005D194B"/>
    <w:rsid w:val="005D3EEF"/>
    <w:rsid w:val="005D4B22"/>
    <w:rsid w:val="005D6D48"/>
    <w:rsid w:val="005E0BFD"/>
    <w:rsid w:val="005E3234"/>
    <w:rsid w:val="005E643F"/>
    <w:rsid w:val="005F10B8"/>
    <w:rsid w:val="005F2451"/>
    <w:rsid w:val="005F57CB"/>
    <w:rsid w:val="005F7337"/>
    <w:rsid w:val="005F765C"/>
    <w:rsid w:val="0060009E"/>
    <w:rsid w:val="00601087"/>
    <w:rsid w:val="00601FB7"/>
    <w:rsid w:val="0060337F"/>
    <w:rsid w:val="00603A2C"/>
    <w:rsid w:val="006112CB"/>
    <w:rsid w:val="00612CBF"/>
    <w:rsid w:val="00613CDE"/>
    <w:rsid w:val="00616190"/>
    <w:rsid w:val="00621744"/>
    <w:rsid w:val="00621CF6"/>
    <w:rsid w:val="00622877"/>
    <w:rsid w:val="006230D0"/>
    <w:rsid w:val="00624167"/>
    <w:rsid w:val="006333A2"/>
    <w:rsid w:val="006400E9"/>
    <w:rsid w:val="00643CC4"/>
    <w:rsid w:val="00645E6C"/>
    <w:rsid w:val="006464A8"/>
    <w:rsid w:val="00647B0C"/>
    <w:rsid w:val="00653EA8"/>
    <w:rsid w:val="0065407A"/>
    <w:rsid w:val="006544A4"/>
    <w:rsid w:val="00655154"/>
    <w:rsid w:val="006569F1"/>
    <w:rsid w:val="00657744"/>
    <w:rsid w:val="00663111"/>
    <w:rsid w:val="006635EB"/>
    <w:rsid w:val="006636DC"/>
    <w:rsid w:val="00663C1B"/>
    <w:rsid w:val="006671DF"/>
    <w:rsid w:val="00670B42"/>
    <w:rsid w:val="006713A8"/>
    <w:rsid w:val="00672B44"/>
    <w:rsid w:val="00672DC7"/>
    <w:rsid w:val="00673898"/>
    <w:rsid w:val="00674DAF"/>
    <w:rsid w:val="006768DF"/>
    <w:rsid w:val="00676C31"/>
    <w:rsid w:val="00677392"/>
    <w:rsid w:val="00680222"/>
    <w:rsid w:val="0068073A"/>
    <w:rsid w:val="00681E06"/>
    <w:rsid w:val="006827CA"/>
    <w:rsid w:val="00682B48"/>
    <w:rsid w:val="00687F52"/>
    <w:rsid w:val="00690A62"/>
    <w:rsid w:val="00697673"/>
    <w:rsid w:val="00697A68"/>
    <w:rsid w:val="00697B5B"/>
    <w:rsid w:val="006A1110"/>
    <w:rsid w:val="006A44F2"/>
    <w:rsid w:val="006A51CE"/>
    <w:rsid w:val="006A5F06"/>
    <w:rsid w:val="006B280C"/>
    <w:rsid w:val="006C05E0"/>
    <w:rsid w:val="006C16C3"/>
    <w:rsid w:val="006C6007"/>
    <w:rsid w:val="006C78E8"/>
    <w:rsid w:val="006D13F1"/>
    <w:rsid w:val="006D5BEA"/>
    <w:rsid w:val="006D643D"/>
    <w:rsid w:val="006D7D91"/>
    <w:rsid w:val="006F0CCC"/>
    <w:rsid w:val="006F23AA"/>
    <w:rsid w:val="006F4DE0"/>
    <w:rsid w:val="006F5876"/>
    <w:rsid w:val="006F7C51"/>
    <w:rsid w:val="00701733"/>
    <w:rsid w:val="00701EC7"/>
    <w:rsid w:val="00701ECC"/>
    <w:rsid w:val="007029E2"/>
    <w:rsid w:val="007032A9"/>
    <w:rsid w:val="0070381C"/>
    <w:rsid w:val="00706174"/>
    <w:rsid w:val="0070641D"/>
    <w:rsid w:val="00707BFA"/>
    <w:rsid w:val="00707C0F"/>
    <w:rsid w:val="007123D5"/>
    <w:rsid w:val="00713CBC"/>
    <w:rsid w:val="00714311"/>
    <w:rsid w:val="0071694B"/>
    <w:rsid w:val="0072295D"/>
    <w:rsid w:val="00722F61"/>
    <w:rsid w:val="00723EEF"/>
    <w:rsid w:val="007240FF"/>
    <w:rsid w:val="00725FA3"/>
    <w:rsid w:val="00726B2B"/>
    <w:rsid w:val="007319D0"/>
    <w:rsid w:val="00733828"/>
    <w:rsid w:val="0073412F"/>
    <w:rsid w:val="00741DAF"/>
    <w:rsid w:val="00742D82"/>
    <w:rsid w:val="007465F5"/>
    <w:rsid w:val="00747759"/>
    <w:rsid w:val="00747C21"/>
    <w:rsid w:val="00750BDA"/>
    <w:rsid w:val="00753C44"/>
    <w:rsid w:val="00754EA4"/>
    <w:rsid w:val="00755C12"/>
    <w:rsid w:val="00757EAE"/>
    <w:rsid w:val="00764962"/>
    <w:rsid w:val="00765709"/>
    <w:rsid w:val="00775943"/>
    <w:rsid w:val="007774BA"/>
    <w:rsid w:val="00782871"/>
    <w:rsid w:val="0078580B"/>
    <w:rsid w:val="00785A93"/>
    <w:rsid w:val="00787DB2"/>
    <w:rsid w:val="00787F27"/>
    <w:rsid w:val="00790A6D"/>
    <w:rsid w:val="0079511C"/>
    <w:rsid w:val="00795780"/>
    <w:rsid w:val="007A0DF2"/>
    <w:rsid w:val="007A18AF"/>
    <w:rsid w:val="007B346B"/>
    <w:rsid w:val="007B5639"/>
    <w:rsid w:val="007B6506"/>
    <w:rsid w:val="007C23AE"/>
    <w:rsid w:val="007C359B"/>
    <w:rsid w:val="007C5C66"/>
    <w:rsid w:val="007C6AAA"/>
    <w:rsid w:val="007C6AB6"/>
    <w:rsid w:val="007D1F90"/>
    <w:rsid w:val="007D354F"/>
    <w:rsid w:val="007D3D5E"/>
    <w:rsid w:val="007E0D73"/>
    <w:rsid w:val="007E2F42"/>
    <w:rsid w:val="007E40F1"/>
    <w:rsid w:val="007E4DEB"/>
    <w:rsid w:val="007E6ADA"/>
    <w:rsid w:val="007E7927"/>
    <w:rsid w:val="007F7C23"/>
    <w:rsid w:val="007F7E74"/>
    <w:rsid w:val="00801F10"/>
    <w:rsid w:val="008030A2"/>
    <w:rsid w:val="00813673"/>
    <w:rsid w:val="008174A5"/>
    <w:rsid w:val="00817D22"/>
    <w:rsid w:val="00824003"/>
    <w:rsid w:val="008242F7"/>
    <w:rsid w:val="00824AFD"/>
    <w:rsid w:val="0082510A"/>
    <w:rsid w:val="0082744D"/>
    <w:rsid w:val="008321B0"/>
    <w:rsid w:val="008321DF"/>
    <w:rsid w:val="00834E6B"/>
    <w:rsid w:val="00835418"/>
    <w:rsid w:val="008401B8"/>
    <w:rsid w:val="00844780"/>
    <w:rsid w:val="008459B5"/>
    <w:rsid w:val="008524CB"/>
    <w:rsid w:val="00855C2B"/>
    <w:rsid w:val="008564D1"/>
    <w:rsid w:val="008614F0"/>
    <w:rsid w:val="008623E1"/>
    <w:rsid w:val="00863DD9"/>
    <w:rsid w:val="008644E6"/>
    <w:rsid w:val="00867233"/>
    <w:rsid w:val="00870B29"/>
    <w:rsid w:val="00870F40"/>
    <w:rsid w:val="008730E0"/>
    <w:rsid w:val="00876142"/>
    <w:rsid w:val="008761F3"/>
    <w:rsid w:val="00876A88"/>
    <w:rsid w:val="00886F03"/>
    <w:rsid w:val="0088775F"/>
    <w:rsid w:val="008921CA"/>
    <w:rsid w:val="0089467E"/>
    <w:rsid w:val="00896378"/>
    <w:rsid w:val="00897369"/>
    <w:rsid w:val="00897A29"/>
    <w:rsid w:val="008A1FDC"/>
    <w:rsid w:val="008A3BF4"/>
    <w:rsid w:val="008A6099"/>
    <w:rsid w:val="008B09D9"/>
    <w:rsid w:val="008B0C69"/>
    <w:rsid w:val="008B0E4C"/>
    <w:rsid w:val="008B1F81"/>
    <w:rsid w:val="008B4765"/>
    <w:rsid w:val="008B6267"/>
    <w:rsid w:val="008C13A4"/>
    <w:rsid w:val="008C51E6"/>
    <w:rsid w:val="008C5FAD"/>
    <w:rsid w:val="008C6F92"/>
    <w:rsid w:val="008C7DBA"/>
    <w:rsid w:val="008D0865"/>
    <w:rsid w:val="008D4C3C"/>
    <w:rsid w:val="008D5647"/>
    <w:rsid w:val="008D664E"/>
    <w:rsid w:val="008D6B96"/>
    <w:rsid w:val="008D7E45"/>
    <w:rsid w:val="008F0C7B"/>
    <w:rsid w:val="008F1677"/>
    <w:rsid w:val="008F2D0E"/>
    <w:rsid w:val="00907B83"/>
    <w:rsid w:val="00910367"/>
    <w:rsid w:val="00912075"/>
    <w:rsid w:val="009120ED"/>
    <w:rsid w:val="00931ADD"/>
    <w:rsid w:val="009350B6"/>
    <w:rsid w:val="00935D36"/>
    <w:rsid w:val="00937B0B"/>
    <w:rsid w:val="00943410"/>
    <w:rsid w:val="009442D8"/>
    <w:rsid w:val="00944465"/>
    <w:rsid w:val="00945B14"/>
    <w:rsid w:val="0094629A"/>
    <w:rsid w:val="009466C7"/>
    <w:rsid w:val="00950684"/>
    <w:rsid w:val="0095705D"/>
    <w:rsid w:val="0095749D"/>
    <w:rsid w:val="00960329"/>
    <w:rsid w:val="00965AC4"/>
    <w:rsid w:val="00965F27"/>
    <w:rsid w:val="0096609D"/>
    <w:rsid w:val="00967E9B"/>
    <w:rsid w:val="00970420"/>
    <w:rsid w:val="00970538"/>
    <w:rsid w:val="00971249"/>
    <w:rsid w:val="00972E62"/>
    <w:rsid w:val="00976338"/>
    <w:rsid w:val="00977478"/>
    <w:rsid w:val="00977564"/>
    <w:rsid w:val="00977BF4"/>
    <w:rsid w:val="0098479B"/>
    <w:rsid w:val="00984974"/>
    <w:rsid w:val="00987D5A"/>
    <w:rsid w:val="00994F82"/>
    <w:rsid w:val="00995AF5"/>
    <w:rsid w:val="0099743C"/>
    <w:rsid w:val="00997DB2"/>
    <w:rsid w:val="009A0271"/>
    <w:rsid w:val="009A3A88"/>
    <w:rsid w:val="009B0F54"/>
    <w:rsid w:val="009B3063"/>
    <w:rsid w:val="009B62A5"/>
    <w:rsid w:val="009C51A6"/>
    <w:rsid w:val="009C5621"/>
    <w:rsid w:val="009D1B50"/>
    <w:rsid w:val="009D2308"/>
    <w:rsid w:val="009D2E63"/>
    <w:rsid w:val="009D34B1"/>
    <w:rsid w:val="009D39E5"/>
    <w:rsid w:val="009D3B6E"/>
    <w:rsid w:val="009D4632"/>
    <w:rsid w:val="009D5518"/>
    <w:rsid w:val="009D56EC"/>
    <w:rsid w:val="009E2F12"/>
    <w:rsid w:val="009E39C0"/>
    <w:rsid w:val="009E6DEB"/>
    <w:rsid w:val="009E7864"/>
    <w:rsid w:val="009F1806"/>
    <w:rsid w:val="009F3F9C"/>
    <w:rsid w:val="009F488B"/>
    <w:rsid w:val="009F5E14"/>
    <w:rsid w:val="009F658B"/>
    <w:rsid w:val="009F7A68"/>
    <w:rsid w:val="00A0315D"/>
    <w:rsid w:val="00A04DFF"/>
    <w:rsid w:val="00A0670F"/>
    <w:rsid w:val="00A22454"/>
    <w:rsid w:val="00A22707"/>
    <w:rsid w:val="00A22837"/>
    <w:rsid w:val="00A240C1"/>
    <w:rsid w:val="00A318E5"/>
    <w:rsid w:val="00A32B8A"/>
    <w:rsid w:val="00A32E47"/>
    <w:rsid w:val="00A343E5"/>
    <w:rsid w:val="00A37645"/>
    <w:rsid w:val="00A3796A"/>
    <w:rsid w:val="00A41661"/>
    <w:rsid w:val="00A42496"/>
    <w:rsid w:val="00A45305"/>
    <w:rsid w:val="00A45901"/>
    <w:rsid w:val="00A524E9"/>
    <w:rsid w:val="00A55A98"/>
    <w:rsid w:val="00A6004F"/>
    <w:rsid w:val="00A61B30"/>
    <w:rsid w:val="00A64720"/>
    <w:rsid w:val="00A663A0"/>
    <w:rsid w:val="00A8083B"/>
    <w:rsid w:val="00A80F25"/>
    <w:rsid w:val="00A817EE"/>
    <w:rsid w:val="00A818C3"/>
    <w:rsid w:val="00A82FFE"/>
    <w:rsid w:val="00A83B4E"/>
    <w:rsid w:val="00A84FCB"/>
    <w:rsid w:val="00A85764"/>
    <w:rsid w:val="00A85A57"/>
    <w:rsid w:val="00A863D4"/>
    <w:rsid w:val="00A915AE"/>
    <w:rsid w:val="00A9276E"/>
    <w:rsid w:val="00A92F12"/>
    <w:rsid w:val="00A9581D"/>
    <w:rsid w:val="00A95BA3"/>
    <w:rsid w:val="00A96A95"/>
    <w:rsid w:val="00AA2D9C"/>
    <w:rsid w:val="00AA2DEB"/>
    <w:rsid w:val="00AA2F99"/>
    <w:rsid w:val="00AA3987"/>
    <w:rsid w:val="00AB147E"/>
    <w:rsid w:val="00AB21A7"/>
    <w:rsid w:val="00AC4B4B"/>
    <w:rsid w:val="00AC5670"/>
    <w:rsid w:val="00AC58A2"/>
    <w:rsid w:val="00AD3C76"/>
    <w:rsid w:val="00AD6A91"/>
    <w:rsid w:val="00AE26CE"/>
    <w:rsid w:val="00AE50E3"/>
    <w:rsid w:val="00AE5255"/>
    <w:rsid w:val="00AE5AE4"/>
    <w:rsid w:val="00AE6B67"/>
    <w:rsid w:val="00AE7122"/>
    <w:rsid w:val="00AE7B1B"/>
    <w:rsid w:val="00AE7D22"/>
    <w:rsid w:val="00AF0F97"/>
    <w:rsid w:val="00AF2250"/>
    <w:rsid w:val="00AF2AA7"/>
    <w:rsid w:val="00AF32D2"/>
    <w:rsid w:val="00AF3B4F"/>
    <w:rsid w:val="00AF4EE2"/>
    <w:rsid w:val="00B006D0"/>
    <w:rsid w:val="00B00E80"/>
    <w:rsid w:val="00B0323B"/>
    <w:rsid w:val="00B0471A"/>
    <w:rsid w:val="00B06A18"/>
    <w:rsid w:val="00B06B11"/>
    <w:rsid w:val="00B111B8"/>
    <w:rsid w:val="00B13EE7"/>
    <w:rsid w:val="00B1405E"/>
    <w:rsid w:val="00B177BA"/>
    <w:rsid w:val="00B17FAD"/>
    <w:rsid w:val="00B20023"/>
    <w:rsid w:val="00B200F5"/>
    <w:rsid w:val="00B2196D"/>
    <w:rsid w:val="00B26057"/>
    <w:rsid w:val="00B35028"/>
    <w:rsid w:val="00B35D31"/>
    <w:rsid w:val="00B35E1D"/>
    <w:rsid w:val="00B363DA"/>
    <w:rsid w:val="00B37320"/>
    <w:rsid w:val="00B41736"/>
    <w:rsid w:val="00B42C47"/>
    <w:rsid w:val="00B44DF5"/>
    <w:rsid w:val="00B515E5"/>
    <w:rsid w:val="00B51BE0"/>
    <w:rsid w:val="00B5713B"/>
    <w:rsid w:val="00B57450"/>
    <w:rsid w:val="00B626F8"/>
    <w:rsid w:val="00B63586"/>
    <w:rsid w:val="00B67525"/>
    <w:rsid w:val="00B70204"/>
    <w:rsid w:val="00B70930"/>
    <w:rsid w:val="00B70E95"/>
    <w:rsid w:val="00B7425A"/>
    <w:rsid w:val="00B76655"/>
    <w:rsid w:val="00B77AD7"/>
    <w:rsid w:val="00B821D1"/>
    <w:rsid w:val="00B82DD5"/>
    <w:rsid w:val="00B93395"/>
    <w:rsid w:val="00B93742"/>
    <w:rsid w:val="00BA0EFC"/>
    <w:rsid w:val="00BA0F71"/>
    <w:rsid w:val="00BA10F9"/>
    <w:rsid w:val="00BA13CD"/>
    <w:rsid w:val="00BA36AC"/>
    <w:rsid w:val="00BA4303"/>
    <w:rsid w:val="00BA460F"/>
    <w:rsid w:val="00BB1DAA"/>
    <w:rsid w:val="00BB3E92"/>
    <w:rsid w:val="00BB4B29"/>
    <w:rsid w:val="00BB558D"/>
    <w:rsid w:val="00BB7A70"/>
    <w:rsid w:val="00BC1DCF"/>
    <w:rsid w:val="00BC2F82"/>
    <w:rsid w:val="00BC4EE8"/>
    <w:rsid w:val="00BC624E"/>
    <w:rsid w:val="00BC7240"/>
    <w:rsid w:val="00BD0C8E"/>
    <w:rsid w:val="00BD59F9"/>
    <w:rsid w:val="00BD5EAE"/>
    <w:rsid w:val="00BD66F2"/>
    <w:rsid w:val="00BE14B2"/>
    <w:rsid w:val="00BE2228"/>
    <w:rsid w:val="00BE671A"/>
    <w:rsid w:val="00BE7E9F"/>
    <w:rsid w:val="00BF0354"/>
    <w:rsid w:val="00BF140B"/>
    <w:rsid w:val="00BF14EF"/>
    <w:rsid w:val="00BF2345"/>
    <w:rsid w:val="00BF2382"/>
    <w:rsid w:val="00BF3660"/>
    <w:rsid w:val="00BF7386"/>
    <w:rsid w:val="00BF7896"/>
    <w:rsid w:val="00BF7E16"/>
    <w:rsid w:val="00C0502A"/>
    <w:rsid w:val="00C11CB4"/>
    <w:rsid w:val="00C11FFD"/>
    <w:rsid w:val="00C121E0"/>
    <w:rsid w:val="00C126EC"/>
    <w:rsid w:val="00C127E7"/>
    <w:rsid w:val="00C134D3"/>
    <w:rsid w:val="00C16C69"/>
    <w:rsid w:val="00C20E64"/>
    <w:rsid w:val="00C2184F"/>
    <w:rsid w:val="00C24540"/>
    <w:rsid w:val="00C253EB"/>
    <w:rsid w:val="00C258FC"/>
    <w:rsid w:val="00C261DB"/>
    <w:rsid w:val="00C26D16"/>
    <w:rsid w:val="00C278D0"/>
    <w:rsid w:val="00C300F1"/>
    <w:rsid w:val="00C362D5"/>
    <w:rsid w:val="00C3650E"/>
    <w:rsid w:val="00C3657D"/>
    <w:rsid w:val="00C36AA2"/>
    <w:rsid w:val="00C4009D"/>
    <w:rsid w:val="00C47EB1"/>
    <w:rsid w:val="00C50563"/>
    <w:rsid w:val="00C512B3"/>
    <w:rsid w:val="00C52125"/>
    <w:rsid w:val="00C61079"/>
    <w:rsid w:val="00C628BD"/>
    <w:rsid w:val="00C62A14"/>
    <w:rsid w:val="00C62EA2"/>
    <w:rsid w:val="00C63E94"/>
    <w:rsid w:val="00C642CF"/>
    <w:rsid w:val="00C6693A"/>
    <w:rsid w:val="00C73956"/>
    <w:rsid w:val="00C75BDB"/>
    <w:rsid w:val="00C76803"/>
    <w:rsid w:val="00C81149"/>
    <w:rsid w:val="00C81DB0"/>
    <w:rsid w:val="00C82DB1"/>
    <w:rsid w:val="00C84DEE"/>
    <w:rsid w:val="00C86D45"/>
    <w:rsid w:val="00C8714F"/>
    <w:rsid w:val="00C90E03"/>
    <w:rsid w:val="00C920FE"/>
    <w:rsid w:val="00C92E89"/>
    <w:rsid w:val="00C9388B"/>
    <w:rsid w:val="00C9465E"/>
    <w:rsid w:val="00C949B2"/>
    <w:rsid w:val="00C977C9"/>
    <w:rsid w:val="00CA12DA"/>
    <w:rsid w:val="00CA1349"/>
    <w:rsid w:val="00CA1B17"/>
    <w:rsid w:val="00CA39A9"/>
    <w:rsid w:val="00CA4A92"/>
    <w:rsid w:val="00CA6B95"/>
    <w:rsid w:val="00CB29AE"/>
    <w:rsid w:val="00CB363A"/>
    <w:rsid w:val="00CB45DA"/>
    <w:rsid w:val="00CC0691"/>
    <w:rsid w:val="00CC11F1"/>
    <w:rsid w:val="00CC139B"/>
    <w:rsid w:val="00CC1A6F"/>
    <w:rsid w:val="00CC4DDD"/>
    <w:rsid w:val="00CD03F6"/>
    <w:rsid w:val="00CD22EB"/>
    <w:rsid w:val="00CD2FFE"/>
    <w:rsid w:val="00CD3E92"/>
    <w:rsid w:val="00CD589D"/>
    <w:rsid w:val="00CD7813"/>
    <w:rsid w:val="00CE2628"/>
    <w:rsid w:val="00CE4A03"/>
    <w:rsid w:val="00CE4CC7"/>
    <w:rsid w:val="00CE643D"/>
    <w:rsid w:val="00CE765F"/>
    <w:rsid w:val="00CF1370"/>
    <w:rsid w:val="00CF2858"/>
    <w:rsid w:val="00CF3078"/>
    <w:rsid w:val="00CF52FC"/>
    <w:rsid w:val="00CF5C43"/>
    <w:rsid w:val="00CF7875"/>
    <w:rsid w:val="00D0210D"/>
    <w:rsid w:val="00D03A08"/>
    <w:rsid w:val="00D04C51"/>
    <w:rsid w:val="00D10193"/>
    <w:rsid w:val="00D12B11"/>
    <w:rsid w:val="00D14053"/>
    <w:rsid w:val="00D14643"/>
    <w:rsid w:val="00D156BA"/>
    <w:rsid w:val="00D15A83"/>
    <w:rsid w:val="00D178DD"/>
    <w:rsid w:val="00D17B7B"/>
    <w:rsid w:val="00D245B8"/>
    <w:rsid w:val="00D24A29"/>
    <w:rsid w:val="00D26CDD"/>
    <w:rsid w:val="00D26F8B"/>
    <w:rsid w:val="00D2744A"/>
    <w:rsid w:val="00D27884"/>
    <w:rsid w:val="00D33509"/>
    <w:rsid w:val="00D337AA"/>
    <w:rsid w:val="00D34635"/>
    <w:rsid w:val="00D43F72"/>
    <w:rsid w:val="00D5132D"/>
    <w:rsid w:val="00D571C0"/>
    <w:rsid w:val="00D67C11"/>
    <w:rsid w:val="00D70F4F"/>
    <w:rsid w:val="00D70FC9"/>
    <w:rsid w:val="00D71F32"/>
    <w:rsid w:val="00D72F34"/>
    <w:rsid w:val="00D74DC7"/>
    <w:rsid w:val="00D7623A"/>
    <w:rsid w:val="00D801C4"/>
    <w:rsid w:val="00D840CD"/>
    <w:rsid w:val="00D8497C"/>
    <w:rsid w:val="00D91265"/>
    <w:rsid w:val="00D933CB"/>
    <w:rsid w:val="00D938B3"/>
    <w:rsid w:val="00D969F5"/>
    <w:rsid w:val="00D971A0"/>
    <w:rsid w:val="00D9732F"/>
    <w:rsid w:val="00DA15E8"/>
    <w:rsid w:val="00DA2A04"/>
    <w:rsid w:val="00DA33EF"/>
    <w:rsid w:val="00DA4C60"/>
    <w:rsid w:val="00DA6B31"/>
    <w:rsid w:val="00DB7407"/>
    <w:rsid w:val="00DC23EC"/>
    <w:rsid w:val="00DD0362"/>
    <w:rsid w:val="00DD0773"/>
    <w:rsid w:val="00DD10BD"/>
    <w:rsid w:val="00DD2C42"/>
    <w:rsid w:val="00DD34AD"/>
    <w:rsid w:val="00DD50DD"/>
    <w:rsid w:val="00DD6EE2"/>
    <w:rsid w:val="00DE613B"/>
    <w:rsid w:val="00DE72D7"/>
    <w:rsid w:val="00DE742D"/>
    <w:rsid w:val="00DF2E0C"/>
    <w:rsid w:val="00DF4C69"/>
    <w:rsid w:val="00DF58B0"/>
    <w:rsid w:val="00DF5E9E"/>
    <w:rsid w:val="00DF7378"/>
    <w:rsid w:val="00E01ADC"/>
    <w:rsid w:val="00E0326E"/>
    <w:rsid w:val="00E03D53"/>
    <w:rsid w:val="00E07B6A"/>
    <w:rsid w:val="00E132B3"/>
    <w:rsid w:val="00E210FB"/>
    <w:rsid w:val="00E365E6"/>
    <w:rsid w:val="00E37D72"/>
    <w:rsid w:val="00E425A2"/>
    <w:rsid w:val="00E542D6"/>
    <w:rsid w:val="00E54A53"/>
    <w:rsid w:val="00E70729"/>
    <w:rsid w:val="00E71B65"/>
    <w:rsid w:val="00E75809"/>
    <w:rsid w:val="00E76C2B"/>
    <w:rsid w:val="00E822B3"/>
    <w:rsid w:val="00E84858"/>
    <w:rsid w:val="00E84B65"/>
    <w:rsid w:val="00E852BB"/>
    <w:rsid w:val="00E85EBF"/>
    <w:rsid w:val="00E90921"/>
    <w:rsid w:val="00E94A45"/>
    <w:rsid w:val="00E95C40"/>
    <w:rsid w:val="00EA048D"/>
    <w:rsid w:val="00EA2609"/>
    <w:rsid w:val="00EA4D94"/>
    <w:rsid w:val="00EA53FF"/>
    <w:rsid w:val="00EA5C94"/>
    <w:rsid w:val="00EA5F81"/>
    <w:rsid w:val="00EB026E"/>
    <w:rsid w:val="00EB3669"/>
    <w:rsid w:val="00EC013F"/>
    <w:rsid w:val="00EC041D"/>
    <w:rsid w:val="00EC36FC"/>
    <w:rsid w:val="00EC42DB"/>
    <w:rsid w:val="00EC5334"/>
    <w:rsid w:val="00EC5B0C"/>
    <w:rsid w:val="00ED1381"/>
    <w:rsid w:val="00ED4C62"/>
    <w:rsid w:val="00ED55C1"/>
    <w:rsid w:val="00EE0772"/>
    <w:rsid w:val="00EE25D1"/>
    <w:rsid w:val="00EE4027"/>
    <w:rsid w:val="00EE5347"/>
    <w:rsid w:val="00EE5651"/>
    <w:rsid w:val="00EF0CF8"/>
    <w:rsid w:val="00EF1472"/>
    <w:rsid w:val="00EF229F"/>
    <w:rsid w:val="00EF2BCD"/>
    <w:rsid w:val="00EF3A89"/>
    <w:rsid w:val="00EF4E58"/>
    <w:rsid w:val="00EF5D65"/>
    <w:rsid w:val="00EF5E45"/>
    <w:rsid w:val="00EF6CAD"/>
    <w:rsid w:val="00EF6E7D"/>
    <w:rsid w:val="00EF77FE"/>
    <w:rsid w:val="00F00F28"/>
    <w:rsid w:val="00F029AC"/>
    <w:rsid w:val="00F1049A"/>
    <w:rsid w:val="00F11012"/>
    <w:rsid w:val="00F11820"/>
    <w:rsid w:val="00F11DF7"/>
    <w:rsid w:val="00F144DA"/>
    <w:rsid w:val="00F17C9B"/>
    <w:rsid w:val="00F210CF"/>
    <w:rsid w:val="00F21D74"/>
    <w:rsid w:val="00F225CA"/>
    <w:rsid w:val="00F23B19"/>
    <w:rsid w:val="00F2505B"/>
    <w:rsid w:val="00F262EC"/>
    <w:rsid w:val="00F27383"/>
    <w:rsid w:val="00F30EC2"/>
    <w:rsid w:val="00F31C31"/>
    <w:rsid w:val="00F325BE"/>
    <w:rsid w:val="00F32D59"/>
    <w:rsid w:val="00F347AB"/>
    <w:rsid w:val="00F35959"/>
    <w:rsid w:val="00F3617F"/>
    <w:rsid w:val="00F36ED7"/>
    <w:rsid w:val="00F37048"/>
    <w:rsid w:val="00F42D61"/>
    <w:rsid w:val="00F50099"/>
    <w:rsid w:val="00F501C2"/>
    <w:rsid w:val="00F51EE5"/>
    <w:rsid w:val="00F527A7"/>
    <w:rsid w:val="00F53ABA"/>
    <w:rsid w:val="00F566C5"/>
    <w:rsid w:val="00F57057"/>
    <w:rsid w:val="00F57731"/>
    <w:rsid w:val="00F606CC"/>
    <w:rsid w:val="00F61160"/>
    <w:rsid w:val="00F61B7F"/>
    <w:rsid w:val="00F63EE2"/>
    <w:rsid w:val="00F64524"/>
    <w:rsid w:val="00F645DF"/>
    <w:rsid w:val="00F65E93"/>
    <w:rsid w:val="00F67BDE"/>
    <w:rsid w:val="00F71274"/>
    <w:rsid w:val="00F745AA"/>
    <w:rsid w:val="00F74895"/>
    <w:rsid w:val="00F74BF0"/>
    <w:rsid w:val="00F775F3"/>
    <w:rsid w:val="00F82205"/>
    <w:rsid w:val="00F824D6"/>
    <w:rsid w:val="00F8342E"/>
    <w:rsid w:val="00F84D2F"/>
    <w:rsid w:val="00F853A1"/>
    <w:rsid w:val="00F8615E"/>
    <w:rsid w:val="00F86E60"/>
    <w:rsid w:val="00F87C92"/>
    <w:rsid w:val="00F9032F"/>
    <w:rsid w:val="00F91763"/>
    <w:rsid w:val="00F922E0"/>
    <w:rsid w:val="00F92AD5"/>
    <w:rsid w:val="00F94292"/>
    <w:rsid w:val="00F94434"/>
    <w:rsid w:val="00F97235"/>
    <w:rsid w:val="00FA0A3E"/>
    <w:rsid w:val="00FA1514"/>
    <w:rsid w:val="00FA5AF7"/>
    <w:rsid w:val="00FA6842"/>
    <w:rsid w:val="00FA7200"/>
    <w:rsid w:val="00FB3A13"/>
    <w:rsid w:val="00FB7B1C"/>
    <w:rsid w:val="00FC032D"/>
    <w:rsid w:val="00FC0BD6"/>
    <w:rsid w:val="00FC1AE0"/>
    <w:rsid w:val="00FC2F8D"/>
    <w:rsid w:val="00FC3484"/>
    <w:rsid w:val="00FC785F"/>
    <w:rsid w:val="00FD443D"/>
    <w:rsid w:val="00FD5391"/>
    <w:rsid w:val="00FE5B1E"/>
    <w:rsid w:val="00FE773D"/>
    <w:rsid w:val="00FF67A1"/>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0E13"/>
  <w15:docId w15:val="{457B15CF-C098-400E-A3C7-CA13421C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0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0F9"/>
    <w:rPr>
      <w:rFonts w:ascii="Tahoma" w:hAnsi="Tahoma" w:cs="Tahoma"/>
      <w:sz w:val="16"/>
      <w:szCs w:val="16"/>
    </w:rPr>
  </w:style>
  <w:style w:type="character" w:styleId="a5">
    <w:name w:val="annotation reference"/>
    <w:basedOn w:val="a0"/>
    <w:uiPriority w:val="99"/>
    <w:semiHidden/>
    <w:unhideWhenUsed/>
    <w:rsid w:val="00977BF4"/>
    <w:rPr>
      <w:sz w:val="16"/>
      <w:szCs w:val="16"/>
    </w:rPr>
  </w:style>
  <w:style w:type="paragraph" w:styleId="a6">
    <w:name w:val="annotation text"/>
    <w:basedOn w:val="a"/>
    <w:link w:val="a7"/>
    <w:uiPriority w:val="99"/>
    <w:semiHidden/>
    <w:unhideWhenUsed/>
    <w:rsid w:val="00977BF4"/>
    <w:pPr>
      <w:spacing w:line="240" w:lineRule="auto"/>
    </w:pPr>
    <w:rPr>
      <w:sz w:val="20"/>
      <w:szCs w:val="20"/>
    </w:rPr>
  </w:style>
  <w:style w:type="character" w:customStyle="1" w:styleId="a7">
    <w:name w:val="Текст примечания Знак"/>
    <w:basedOn w:val="a0"/>
    <w:link w:val="a6"/>
    <w:uiPriority w:val="99"/>
    <w:semiHidden/>
    <w:rsid w:val="00977BF4"/>
    <w:rPr>
      <w:sz w:val="20"/>
      <w:szCs w:val="20"/>
    </w:rPr>
  </w:style>
  <w:style w:type="paragraph" w:styleId="a8">
    <w:name w:val="annotation subject"/>
    <w:basedOn w:val="a6"/>
    <w:next w:val="a6"/>
    <w:link w:val="a9"/>
    <w:uiPriority w:val="99"/>
    <w:semiHidden/>
    <w:unhideWhenUsed/>
    <w:rsid w:val="00977BF4"/>
    <w:rPr>
      <w:b/>
      <w:bCs/>
    </w:rPr>
  </w:style>
  <w:style w:type="character" w:customStyle="1" w:styleId="a9">
    <w:name w:val="Тема примечания Знак"/>
    <w:basedOn w:val="a7"/>
    <w:link w:val="a8"/>
    <w:uiPriority w:val="99"/>
    <w:semiHidden/>
    <w:rsid w:val="00977BF4"/>
    <w:rPr>
      <w:b/>
      <w:bCs/>
      <w:sz w:val="20"/>
      <w:szCs w:val="20"/>
    </w:rPr>
  </w:style>
  <w:style w:type="character" w:styleId="aa">
    <w:name w:val="Hyperlink"/>
    <w:basedOn w:val="a0"/>
    <w:uiPriority w:val="99"/>
    <w:unhideWhenUsed/>
    <w:rsid w:val="00BB5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323">
      <w:bodyDiv w:val="1"/>
      <w:marLeft w:val="0"/>
      <w:marRight w:val="0"/>
      <w:marTop w:val="0"/>
      <w:marBottom w:val="0"/>
      <w:divBdr>
        <w:top w:val="none" w:sz="0" w:space="0" w:color="auto"/>
        <w:left w:val="none" w:sz="0" w:space="0" w:color="auto"/>
        <w:bottom w:val="none" w:sz="0" w:space="0" w:color="auto"/>
        <w:right w:val="none" w:sz="0" w:space="0" w:color="auto"/>
      </w:divBdr>
    </w:div>
    <w:div w:id="1328170479">
      <w:bodyDiv w:val="1"/>
      <w:marLeft w:val="0"/>
      <w:marRight w:val="0"/>
      <w:marTop w:val="0"/>
      <w:marBottom w:val="0"/>
      <w:divBdr>
        <w:top w:val="none" w:sz="0" w:space="0" w:color="auto"/>
        <w:left w:val="none" w:sz="0" w:space="0" w:color="auto"/>
        <w:bottom w:val="none" w:sz="0" w:space="0" w:color="auto"/>
        <w:right w:val="none" w:sz="0" w:space="0" w:color="auto"/>
      </w:divBdr>
    </w:div>
    <w:div w:id="13541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hyperlink" Target="http://mert.tatarstan.ru/rus/Assessment_of_%20regulating_influence.h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ОРВ</a:t>
            </a:r>
            <a:r>
              <a:rPr lang="ru-RU" b="1" baseline="0">
                <a:latin typeface="Times New Roman" panose="02020603050405020304" pitchFamily="18" charset="0"/>
                <a:cs typeface="Times New Roman" panose="02020603050405020304" pitchFamily="18" charset="0"/>
              </a:rPr>
              <a:t> в разрезе видов НПА </a:t>
            </a:r>
            <a:endParaRPr lang="ru-RU"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ЗРТ</c:v>
                </c:pt>
              </c:strCache>
            </c:strRef>
          </c:tx>
          <c:spPr>
            <a:solidFill>
              <a:schemeClr val="accent1"/>
            </a:solidFill>
            <a:ln>
              <a:noFill/>
            </a:ln>
            <a:effectLst/>
          </c:spPr>
          <c:invertIfNegative val="0"/>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8</c:v>
                </c:pt>
                <c:pt idx="1">
                  <c:v>8</c:v>
                </c:pt>
                <c:pt idx="2">
                  <c:v>4</c:v>
                </c:pt>
                <c:pt idx="3">
                  <c:v>3</c:v>
                </c:pt>
                <c:pt idx="4">
                  <c:v>1</c:v>
                </c:pt>
                <c:pt idx="5">
                  <c:v>3</c:v>
                </c:pt>
              </c:numCache>
            </c:numRef>
          </c:val>
          <c:extLst>
            <c:ext xmlns:c16="http://schemas.microsoft.com/office/drawing/2014/chart" uri="{C3380CC4-5D6E-409C-BE32-E72D297353CC}">
              <c16:uniqueId val="{00000000-78B8-4043-B038-F7272CAE9CDF}"/>
            </c:ext>
          </c:extLst>
        </c:ser>
        <c:ser>
          <c:idx val="1"/>
          <c:order val="1"/>
          <c:tx>
            <c:strRef>
              <c:f>Лист1!$C$1</c:f>
              <c:strCache>
                <c:ptCount val="1"/>
                <c:pt idx="0">
                  <c:v>ПКМ</c:v>
                </c:pt>
              </c:strCache>
            </c:strRef>
          </c:tx>
          <c:spPr>
            <a:solidFill>
              <a:schemeClr val="accent2"/>
            </a:solidFill>
            <a:ln>
              <a:noFill/>
            </a:ln>
            <a:effectLst/>
          </c:spPr>
          <c:invertIfNegative val="0"/>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2</c:v>
                </c:pt>
                <c:pt idx="1">
                  <c:v>4</c:v>
                </c:pt>
                <c:pt idx="2">
                  <c:v>4</c:v>
                </c:pt>
                <c:pt idx="3">
                  <c:v>2</c:v>
                </c:pt>
                <c:pt idx="4">
                  <c:v>2</c:v>
                </c:pt>
                <c:pt idx="5">
                  <c:v>3</c:v>
                </c:pt>
              </c:numCache>
            </c:numRef>
          </c:val>
          <c:extLst>
            <c:ext xmlns:c16="http://schemas.microsoft.com/office/drawing/2014/chart" uri="{C3380CC4-5D6E-409C-BE32-E72D297353CC}">
              <c16:uniqueId val="{00000001-78B8-4043-B038-F7272CAE9CDF}"/>
            </c:ext>
          </c:extLst>
        </c:ser>
        <c:ser>
          <c:idx val="2"/>
          <c:order val="2"/>
          <c:tx>
            <c:strRef>
              <c:f>Лист1!$D$1</c:f>
              <c:strCache>
                <c:ptCount val="1"/>
                <c:pt idx="0">
                  <c:v>ПРИКАЗ</c:v>
                </c:pt>
              </c:strCache>
            </c:strRef>
          </c:tx>
          <c:spPr>
            <a:solidFill>
              <a:schemeClr val="accent3"/>
            </a:solidFill>
            <a:ln>
              <a:noFill/>
            </a:ln>
            <a:effectLst/>
          </c:spPr>
          <c:invertIfNegative val="0"/>
          <c:cat>
            <c:numRef>
              <c:f>Лист1!$A$2:$A$7</c:f>
              <c:numCache>
                <c:formatCode>General</c:formatCode>
                <c:ptCount val="6"/>
                <c:pt idx="0">
                  <c:v>2014</c:v>
                </c:pt>
                <c:pt idx="1">
                  <c:v>2015</c:v>
                </c:pt>
                <c:pt idx="2">
                  <c:v>2016</c:v>
                </c:pt>
                <c:pt idx="3">
                  <c:v>2017</c:v>
                </c:pt>
                <c:pt idx="4">
                  <c:v>2018</c:v>
                </c:pt>
                <c:pt idx="5">
                  <c:v>2019</c:v>
                </c:pt>
              </c:numCache>
            </c:numRef>
          </c:cat>
          <c:val>
            <c:numRef>
              <c:f>Лист1!$D$2:$D$7</c:f>
              <c:numCache>
                <c:formatCode>General</c:formatCode>
                <c:ptCount val="6"/>
                <c:pt idx="0">
                  <c:v>4</c:v>
                </c:pt>
                <c:pt idx="1">
                  <c:v>0</c:v>
                </c:pt>
                <c:pt idx="2">
                  <c:v>3</c:v>
                </c:pt>
                <c:pt idx="3">
                  <c:v>1</c:v>
                </c:pt>
                <c:pt idx="4">
                  <c:v>1</c:v>
                </c:pt>
                <c:pt idx="5">
                  <c:v>0</c:v>
                </c:pt>
              </c:numCache>
            </c:numRef>
          </c:val>
          <c:extLst>
            <c:ext xmlns:c16="http://schemas.microsoft.com/office/drawing/2014/chart" uri="{C3380CC4-5D6E-409C-BE32-E72D297353CC}">
              <c16:uniqueId val="{00000002-78B8-4043-B038-F7272CAE9CDF}"/>
            </c:ext>
          </c:extLst>
        </c:ser>
        <c:dLbls>
          <c:showLegendKey val="0"/>
          <c:showVal val="0"/>
          <c:showCatName val="0"/>
          <c:showSerName val="0"/>
          <c:showPercent val="0"/>
          <c:showBubbleSize val="0"/>
        </c:dLbls>
        <c:gapWidth val="219"/>
        <c:overlap val="-27"/>
        <c:axId val="404411856"/>
        <c:axId val="404412688"/>
      </c:barChart>
      <c:catAx>
        <c:axId val="40441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412688"/>
        <c:crosses val="autoZero"/>
        <c:auto val="1"/>
        <c:lblAlgn val="ctr"/>
        <c:lblOffset val="100"/>
        <c:noMultiLvlLbl val="0"/>
      </c:catAx>
      <c:valAx>
        <c:axId val="40441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41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Структура заключений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положительные </c:v>
                </c:pt>
              </c:strCache>
            </c:strRef>
          </c:tx>
          <c:spPr>
            <a:solidFill>
              <a:schemeClr val="accent1"/>
            </a:solidFill>
            <a:ln>
              <a:noFill/>
            </a:ln>
            <a:effectLst/>
          </c:spPr>
          <c:invertIfNegative val="0"/>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11</c:v>
                </c:pt>
                <c:pt idx="1">
                  <c:v>12</c:v>
                </c:pt>
                <c:pt idx="2">
                  <c:v>9</c:v>
                </c:pt>
                <c:pt idx="3">
                  <c:v>6</c:v>
                </c:pt>
                <c:pt idx="4">
                  <c:v>4</c:v>
                </c:pt>
                <c:pt idx="5">
                  <c:v>5</c:v>
                </c:pt>
              </c:numCache>
            </c:numRef>
          </c:val>
          <c:extLst>
            <c:ext xmlns:c16="http://schemas.microsoft.com/office/drawing/2014/chart" uri="{C3380CC4-5D6E-409C-BE32-E72D297353CC}">
              <c16:uniqueId val="{00000000-D2D8-4BFC-91AC-E336C4DD64C0}"/>
            </c:ext>
          </c:extLst>
        </c:ser>
        <c:ser>
          <c:idx val="1"/>
          <c:order val="1"/>
          <c:tx>
            <c:strRef>
              <c:f>Лист1!$C$1</c:f>
              <c:strCache>
                <c:ptCount val="1"/>
                <c:pt idx="0">
                  <c:v>отрицательные</c:v>
                </c:pt>
              </c:strCache>
            </c:strRef>
          </c:tx>
          <c:spPr>
            <a:solidFill>
              <a:schemeClr val="accent2"/>
            </a:solidFill>
            <a:ln>
              <a:noFill/>
            </a:ln>
            <a:effectLst/>
          </c:spPr>
          <c:invertIfNegative val="0"/>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3</c:v>
                </c:pt>
                <c:pt idx="1">
                  <c:v>0</c:v>
                </c:pt>
                <c:pt idx="2">
                  <c:v>2</c:v>
                </c:pt>
                <c:pt idx="3">
                  <c:v>0</c:v>
                </c:pt>
                <c:pt idx="4">
                  <c:v>0</c:v>
                </c:pt>
                <c:pt idx="5">
                  <c:v>2</c:v>
                </c:pt>
              </c:numCache>
            </c:numRef>
          </c:val>
          <c:extLst>
            <c:ext xmlns:c16="http://schemas.microsoft.com/office/drawing/2014/chart" uri="{C3380CC4-5D6E-409C-BE32-E72D297353CC}">
              <c16:uniqueId val="{00000001-D2D8-4BFC-91AC-E336C4DD64C0}"/>
            </c:ext>
          </c:extLst>
        </c:ser>
        <c:dLbls>
          <c:showLegendKey val="0"/>
          <c:showVal val="0"/>
          <c:showCatName val="0"/>
          <c:showSerName val="0"/>
          <c:showPercent val="0"/>
          <c:showBubbleSize val="0"/>
        </c:dLbls>
        <c:gapWidth val="150"/>
        <c:overlap val="100"/>
        <c:axId val="534350912"/>
        <c:axId val="534350496"/>
      </c:barChart>
      <c:catAx>
        <c:axId val="53435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4350496"/>
        <c:crosses val="autoZero"/>
        <c:auto val="1"/>
        <c:lblAlgn val="ctr"/>
        <c:lblOffset val="100"/>
        <c:noMultiLvlLbl val="0"/>
      </c:catAx>
      <c:valAx>
        <c:axId val="53435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435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МЭ РТ</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madiev</dc:creator>
  <cp:keywords/>
  <dc:description/>
  <cp:lastModifiedBy>Пономарева Александра Викторовна</cp:lastModifiedBy>
  <cp:revision>4</cp:revision>
  <cp:lastPrinted>2020-02-19T07:34:00Z</cp:lastPrinted>
  <dcterms:created xsi:type="dcterms:W3CDTF">2020-01-20T12:42:00Z</dcterms:created>
  <dcterms:modified xsi:type="dcterms:W3CDTF">2020-02-19T08:04:00Z</dcterms:modified>
</cp:coreProperties>
</file>